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CA" w:rsidRDefault="00E941CA" w:rsidP="00E84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ГОСУДАРСТВЕЕНАЯ И МУНИЦИПАЛЬНАЯ ПОДДЕРЖКА МАЛОГО И СРЕДНЕГО ПРЕДПРИНИМАТЕЛЬСТВА</w:t>
      </w:r>
      <w:bookmarkStart w:id="0" w:name="_GoBack"/>
      <w:bookmarkEnd w:id="0"/>
    </w:p>
    <w:p w:rsidR="00E941CA" w:rsidRDefault="00E941CA" w:rsidP="00E84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DE9" w:rsidRPr="00E84DE9" w:rsidRDefault="00E84DE9" w:rsidP="00E84DE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DE9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02936">
        <w:rPr>
          <w:rFonts w:ascii="Times New Roman" w:eastAsia="Calibri" w:hAnsi="Times New Roman" w:cs="Times New Roman"/>
          <w:b/>
          <w:sz w:val="28"/>
          <w:szCs w:val="28"/>
        </w:rPr>
        <w:t>осударственная поддержка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Развитие и поддержка малого и среднего предпринимательства в Волгоградской области является одним из приоритетных направлений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Малое и среднее предпринимательство – не только основной структурообразующий фактор рыночной экономики, но и социально значимый элемент, обеспечивающий оперативное использование высвобождаемых трудовых ресурсов.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 Волгоградской области реализуется подпрограмма «Развитие и поддержка малого и среднего предпринимательства в Волгоградской области» государственной программы «Экономическое развитие и инновационная экономика» на 2014-2016 годы. Ответственным исполнителем подпрограммы является комитет экономики Волгоградской области. Соисполнителем подпрограммы в 2015 году в целях содействия развитию молодежного предпринимательства стал комитет молодежной политики Волгоградской области.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Ежегодно Министерством экономического развития Российской Федерации организуются конкурсные отборы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На каждый регион устанавливаются лимиты, в пределах которых возможно привлечение средств из федерального бюджета.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Средства федерального бюджета предоставляются на </w:t>
      </w:r>
      <w:proofErr w:type="spellStart"/>
      <w:r w:rsidRPr="00267BD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мероприятий, предусмотренных государственными программами (подпрограммами) развития малого и среднего предпринимательства.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Комитетом экономики Волгоградской области в целях реализации подпрограммы и привлечения на поддержку малого и среднего предпринимательства Волгоградской области средств федерального бюджета были подготовлены и представлены на конкурсный отбор заявки, признанные победившими.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Минэкономразвития России отмечено высокое качество представленных Волгоградской областью заявок.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Волгоградской областью средства федерального бюджета привлечены на наиболее востребованные субъектами малого и среднего предпринимательства механизмы финансовой и информационной поддержки:</w:t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субсидирование части затрат на плату по договорам финансовой аренды (лизинга), заключенным субъектами малого и среднего предпринимательства Волгоградской области;</w:t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производства;</w:t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оказание поддержки начинающим субъектам малого предпринимательства, в том числе инновационным компаниям</w:t>
      </w:r>
      <w:r w:rsidRPr="00267BD6">
        <w:rPr>
          <w:rFonts w:ascii="Times New Roman" w:eastAsia="Calibri" w:hAnsi="Times New Roman" w:cs="Times New Roman"/>
          <w:sz w:val="28"/>
          <w:szCs w:val="28"/>
        </w:rPr>
        <w:tab/>
        <w:t>;</w:t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увеличение гарантийного резерва некоммерческого партнерства «Региональный гарантийный фонд», формируемого для предоставления поручительств субъектам малого и среднего предпринимательства;</w:t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увеличение фонда микрофинансирования государственного фонда «Региональный </w:t>
      </w:r>
      <w:proofErr w:type="spellStart"/>
      <w:r w:rsidRPr="00267BD6">
        <w:rPr>
          <w:rFonts w:ascii="Times New Roman" w:eastAsia="Calibri" w:hAnsi="Times New Roman" w:cs="Times New Roman"/>
          <w:sz w:val="28"/>
          <w:szCs w:val="28"/>
        </w:rPr>
        <w:t>микрофинансовый</w:t>
      </w:r>
      <w:proofErr w:type="spell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центр», формируемого для развития микрофинансирования субъектов малого и среднего предпринимательства;</w:t>
      </w:r>
      <w:r w:rsidRPr="00267BD6">
        <w:rPr>
          <w:rFonts w:ascii="Times New Roman" w:eastAsia="Calibri" w:hAnsi="Times New Roman" w:cs="Times New Roman"/>
          <w:sz w:val="28"/>
          <w:szCs w:val="28"/>
        </w:rPr>
        <w:tab/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создание и развитие центра инжиниринга Волгоградской области;</w:t>
      </w:r>
    </w:p>
    <w:p w:rsidR="00267BD6" w:rsidRPr="00267BD6" w:rsidRDefault="00267BD6" w:rsidP="00E84DE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создание и (или) обеспечение </w:t>
      </w: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>деятельности центра поддержки предпринимательства Волгоградской области</w:t>
      </w:r>
      <w:proofErr w:type="gramEnd"/>
      <w:r w:rsidRPr="00267BD6">
        <w:rPr>
          <w:rFonts w:ascii="Times New Roman" w:eastAsia="Calibri" w:hAnsi="Times New Roman" w:cs="Times New Roman"/>
          <w:sz w:val="28"/>
          <w:szCs w:val="28"/>
        </w:rPr>
        <w:tab/>
        <w:t>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С целью снижения издержек субъектов малого и среднего предпринимательства, связанных с уплатой лизинговых платежей, в Волгоградской области в течение 8 лет реализуется мероприятие «Субсидирование части затрат на плату по договорам финансовой аренды (лизинга), заключенным субъектами малого и среднего предпринимательства Волгоградской области». Мероприятие пользуется большим спросом у предпринимателей Волгоградской области, так как они рассматривают лизинг в качестве мощного средства финансирования приоритетных инвестиционных проектов. Лизинг оборудования и транспортных сре</w:t>
      </w: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267BD6">
        <w:rPr>
          <w:rFonts w:ascii="Times New Roman" w:eastAsia="Calibri" w:hAnsi="Times New Roman" w:cs="Times New Roman"/>
          <w:sz w:val="28"/>
          <w:szCs w:val="28"/>
        </w:rPr>
        <w:t>едставляется наиболее реальным источником финансирования малого и среднего бизнеса.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Лизинг позволяет субъектам малого и среднего предпринимательства приобретать новое оборудование и технологии, которые требуются для расширения, а также повышения технического уровня производства. Данный финансовый инструмент может быть направлен как на расширение деятельности работающего предприятия (переоснащение или дооснащение производства), так и на формирование основных средств на начальном этапе создания бизнеса.</w:t>
      </w:r>
    </w:p>
    <w:p w:rsidR="00267BD6" w:rsidRPr="00267BD6" w:rsidRDefault="00267BD6" w:rsidP="007D59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Субсидия субъектам малого и среднего предпринимательства по лизинговым договорам в 2015 году предоставляется из расчета фактически произведенных затрат на уплату первого взноса (аванса) по договору финансовой аренды (лизинга), но не более 1 млн. рублей на одного субъекта предпринимательства.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Одним из способов содействия модернизации производства малого и среднего предпринимательства Волгоградской области является субсидирование затрат на приобретение оборудования.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С этой целью в 2012 году на территории Волгоградской области началась реализация мероприятия государственной поддержки субъектов малого и среднего предпринимательства «Субсидирование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производства».</w:t>
      </w:r>
    </w:p>
    <w:p w:rsidR="00267BD6" w:rsidRPr="00267BD6" w:rsidRDefault="00267BD6" w:rsidP="00267B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Размер субсидии определяется из расчета 50 процентов произведенных субъектом предпринимательства затрат. В течение года субсидии предоставляются в размере, не превышающем 1 млн. рублей на одного субъекта предпринимательства.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Без проведения масштабной модернизации оборудования, внедрения новых технологий, производства продукции с более высокой степенью переработки развивать производство региона и производить конкурентоспособную продукцию практически невозможно.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Технологическое обновление производства позволяет поднять производительность труда, повысить качество выпускаемой продукции и создать материальные условия для производства новых, в том числе инновационных товаров и услуг, повысив их долю в общем объёме реализации.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Модернизация производства на современном этапе является безальтернативным условием развития предприятий малого и среднего бизнеса. Перспективы развития перерабатывающих производств и увеличения объемов конкурентоспособной продукции напрямую зависят от темпов технологического перевооружения предприятий, в первую очередь относящихся к категориям малого и среднего предпринимательства.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Реализация мероприятий финансовой поддержки субъектов малого и среднего предпринимательства осуществляется на конкурсной основе по определенным критериям с применением 100-балльной системы оценки.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Отбор субъектов малого и среднего предпринимательства осуществляется комиссией конкурсной комиссии по вопросам предоставления субсидий на государственную поддержку субъектов малого и среднего предпринимательства на территории Волгоградской области, в которую включены представители общественных организаций: «Опора России», «Волгоградский Центр защиты и развития бизнеса «Дело», «Клуб «Деловое Поволжье», Волгоградская и Волжская торгово-промышленная палата.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Для мероприятий по субсидированию затрат на плату по договорам финансовой аренды (лизинга) и затрат, связанных с приобретением оборудования в целях модернизации производства установлены следующие критерии конкурсного отбора: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количество рабочих мест;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вид экономической деятельности (приоритетный: производство, здравоохранение, строительство, деятельность пассажирского транспорта в муниципальных районах, дошкольное образование, предоставление услуг общественного питания в муниципальных районах, грузоперевозки);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отношение объема налогов, сборов, страховых взносов, уплаченных в бюджетную систему Российской Федерации к выручке от реализации товаров (работ, услуг) за предшествующий год;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место осуществления предпринимательской деятельности (большее количество баллов присваивается муниципальным районам);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прирост выручки в предшествующем году.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С целью стимулирования роста вновь созданных субъектов малого предпринимательства на территории Волгоградской области с 2009 года успешно реализуется мероприятие государственной финансовой поддержки малого и среднего предпринимательства «Оказание поддержки начинающим субъектам малого предпринимательства, в том числе инновационным компаниям».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Значимость мероприятия для Волгоградской области обусловлена также направленным социальным характером, заключающимся в решении проблем безработицы путем содействия </w:t>
      </w:r>
      <w:proofErr w:type="spellStart"/>
      <w:r w:rsidRPr="00267BD6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населения Волгоградской области.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Возмещение затрат начинающим предпринимателям производится в рамках реализации разработанного бизнес-плана в сумме до 300 тыс. рублей в пределах 85% понесенных затрат.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Для мероприятия по оказанию поддержки начинающим субъектам малого предпринимательства конкурсной комиссии учитываются следующие критерии: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приоритетная группа получателей (молодежное предпринимательство до 30 лет, молодые семьи – возраст родителей до 35 лет, безработные граждане, работники, находящиеся под угрозой массового увольнения, военнослужащие, уволенные в запас, социальная группа предпринимателей);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создание дополнительных рабочих мест;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вид экономической деятельности (аналогично субсидированию модернизации и лизингу);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место осуществления предпринимательской деятельности;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вид затрат, представленных к субсидированию (приоритетный: приобретение основных средств).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Победителями конкурса признаются заявители, набравшие в сумме по всем критериям не менее 10 баллов.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 целом, условиями предоставления субсидий являются: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1) соответствие субъекта предпринимательства условиям, установленным Федеральным законом</w:t>
      </w: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2) отсутствие в отношении субъекта предпринимательства процедуры реорганизации, ликвидации или банкротства в соответствии с законодательством Российской Федерации;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3) регистрация и осуществление деятельности субъекта предпринимательства на территории Волгоградской области;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4) отсутствие у субъекта предпринимательства задолженности по налоговым и (или) иным обязательным платежам в бюджетную систему Российской Федерации;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5) отсутствие у субъекта предпринимательства задолженности по выплате заработной платы;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6"/>
      <w:bookmarkEnd w:id="1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6) осуществление субъектом предпринимательства экономической деятельности, отнесенной к следующим разделам Общероссийского </w:t>
      </w:r>
      <w:hyperlink r:id="rId7" w:history="1">
        <w:r w:rsidRPr="00267BD6">
          <w:rPr>
            <w:rFonts w:ascii="Times New Roman" w:eastAsia="Calibri" w:hAnsi="Times New Roman" w:cs="Times New Roman"/>
            <w:sz w:val="28"/>
            <w:szCs w:val="28"/>
          </w:rPr>
          <w:t>классификатора</w:t>
        </w:r>
      </w:hyperlink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видов экономической: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</w:t>
        </w:r>
        <w:proofErr w:type="gramStart"/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 xml:space="preserve"> А</w:t>
        </w:r>
        <w:proofErr w:type="gramEnd"/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«Сельское хозяйство, охота и лесное хозяйство»;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</w:t>
        </w:r>
        <w:proofErr w:type="gramStart"/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 xml:space="preserve"> В</w:t>
        </w:r>
        <w:proofErr w:type="gramEnd"/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«Рыболовство, рыбоводство»;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D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«Обрабатывающие производства»;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F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«Строительство»;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G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«Оптовая и розничная торговля; ремонт автотранспортных средств, мотоциклов, бытовых изделий и предметов личного пользования» в части видов экономической деятельности, предусмотренных </w:t>
      </w:r>
      <w:hyperlink r:id="rId13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кодами 50.2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50.40.4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52.7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Н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«Гостиницы и рестораны»;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I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«Транспорт и связь»;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</w:t>
        </w:r>
        <w:proofErr w:type="gramStart"/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 xml:space="preserve"> К</w:t>
        </w:r>
        <w:proofErr w:type="gramEnd"/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«Операции с недвижимым имуществом, аренда и предоставление услуг»;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М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«Образование»;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 N</w:t>
        </w:r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«Здравоохранение и предоставление социальных услуг»;</w:t>
      </w:r>
    </w:p>
    <w:p w:rsidR="00267BD6" w:rsidRPr="00267BD6" w:rsidRDefault="00E941CA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>раздел</w:t>
        </w:r>
        <w:proofErr w:type="gramStart"/>
        <w:r w:rsidR="00267BD6" w:rsidRPr="00267BD6">
          <w:rPr>
            <w:rFonts w:ascii="Times New Roman" w:eastAsia="Calibri" w:hAnsi="Times New Roman" w:cs="Times New Roman"/>
            <w:sz w:val="28"/>
            <w:szCs w:val="28"/>
          </w:rPr>
          <w:t xml:space="preserve"> О</w:t>
        </w:r>
        <w:proofErr w:type="gramEnd"/>
      </w:hyperlink>
      <w:r w:rsidR="00267BD6" w:rsidRPr="00267BD6">
        <w:rPr>
          <w:rFonts w:ascii="Times New Roman" w:eastAsia="Calibri" w:hAnsi="Times New Roman" w:cs="Times New Roman"/>
          <w:sz w:val="28"/>
          <w:szCs w:val="28"/>
        </w:rPr>
        <w:t xml:space="preserve"> «Предоставление прочих коммунальных, социальных и персональных услуг»;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7) виды экономической деятельности должны содержаться в выписке из Единого государственного реестра юридических лиц (выписке из Единого государственного реестра индивидуальных предпринимателей) субъекта предпринимательства;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8) затраты, подлежащие возмещению, должны быть произведены субъектом предпринимательства по указанным видам экономической деятельности;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9) среднемесячная заработная плата на одного работника за предшествующий год должна быть не ниже 1,2 средней величины прожиточного минимума в Волгоградской области, рассчитанной исходя из установленных величин прожиточного минимума по Волгоградской области для трудоспособного населения в предшествующем году (за исключением начинающих субъектов малого предпринимательства);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10) отсутствие у субъекта предпринимательства задолженности по уплате платежей по договору (договорам), представленному (представленным) для получения субсидии;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11) решение об оказании аналогичной поддержки в отношении субъекта предпринимательства не принималось ранее или сроки оказания такой поддержки истекли;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12) с момента признания субъекта предпринимательства допустившим нарушение порядка и условий оказания поддержки, в том числе не </w:t>
      </w: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обеспечившим целевого использования средств поддержки, прошло более чем три года;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13) при условии принятия положительного решения субъект предпринимательства обязуется: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>а) обеспечить сохранение в течение текущего года и двух последующих за текущим годом календарных лет средней численности работников не ниже средней численности работников за предшествующий год либо обеспечить прирост выручки от реализации товаров (работ, услуг) на одного работника в текущем году и в течение двух календарных лет, следующих за текущим годом, не менее чем на 10 процентов по сравнению с</w:t>
      </w:r>
      <w:proofErr w:type="gram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предшествующим годом;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б) обеспечить сохранение среднемесячной заработной платы на одного работника в течение текущего года и в течение двух календарных лет, следующих за текущим годом, не ниже среднемесячной заработной платы на одного работника за предшествующий год;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в) не прекращать предпринимательскую деятельность в результате реорганизации, ликвидации, банкротства до истечения двух календарных лет, следующих за текущим годом;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г) сообщать в Комитет экономики сведения о следующих изменениях: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изменение места нахождения (места жительства) субъекта предпринимательства и (или) места фактического осуществления предпринимательской деятельности;</w:t>
      </w:r>
    </w:p>
    <w:p w:rsidR="00267BD6" w:rsidRP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реорганизация, ликвидация, банкротство юридического лица или банкротство индивидуального предпринимателя;</w:t>
      </w:r>
    </w:p>
    <w:p w:rsidR="00267BD6" w:rsidRDefault="00267BD6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д) обеспечить возврат субсидии в случае прекращения предпринимательской деятельности до истечения двух календарных лет, следующих за текущим годом, в результате реорганизации, ликвидации, банкротства.</w:t>
      </w:r>
    </w:p>
    <w:p w:rsidR="00E84DE9" w:rsidRPr="00267BD6" w:rsidRDefault="00E84DE9" w:rsidP="00267BD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BD6" w:rsidRPr="00E84DE9" w:rsidRDefault="00E84DE9" w:rsidP="00E84DE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DE9">
        <w:rPr>
          <w:rFonts w:ascii="Times New Roman" w:eastAsia="Calibri" w:hAnsi="Times New Roman" w:cs="Times New Roman"/>
          <w:b/>
          <w:sz w:val="28"/>
          <w:szCs w:val="28"/>
        </w:rPr>
        <w:t>Организации, осуществляющие различные формы поддержки предпринимательства на территории Волгоградской области</w:t>
      </w:r>
    </w:p>
    <w:p w:rsidR="00E84DE9" w:rsidRPr="00E84DE9" w:rsidRDefault="00E84DE9" w:rsidP="00E84DE9">
      <w:pPr>
        <w:pStyle w:val="a4"/>
        <w:spacing w:after="0" w:line="240" w:lineRule="auto"/>
        <w:ind w:left="121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BD6" w:rsidRPr="00267BD6" w:rsidRDefault="00267BD6" w:rsidP="00267B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доступа субъектов малого и среднего предпринимательства,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организаций инфраструктуры поддержки малого предпринимательства</w:t>
      </w: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к финансовым ресурсам в форме предоставления поручительства по кредитам банков, в соответствии с распоряжением Главы администрации Волгоградской области от 22 ноября 2007 года №1229-р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образовано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A09">
        <w:rPr>
          <w:rFonts w:ascii="Times New Roman" w:eastAsia="Calibri" w:hAnsi="Times New Roman" w:cs="Times New Roman"/>
          <w:b/>
          <w:sz w:val="28"/>
          <w:szCs w:val="28"/>
        </w:rPr>
        <w:t>некоммерческое партнерство</w:t>
      </w:r>
      <w:r w:rsidRPr="00D7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«Региональный гарантийный фонд»</w:t>
      </w: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Результаты деятельности некоммерческого партнерства «Региональный гарантийный фонд» свидетельствуют о существенном влиянии на развитие малого и среднего предпринимательства в регионе данного механизма поддержки. Благодаря финансовой поддержке Гарантийного фонда малый и средний бизнес получает возможность активно пользоваться банковскими кредитными ресурсами. Причем Фонд </w:t>
      </w: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способствует получению субъектами малого и среднего предпринимательства кредитов на большую сумму, чем размер гарантийного резерва, которым фонд располагает. Такая ситуация возможна благодаря тому, что Фонд руководствуется принципом частичного гарантирования возврата кредита, а также принципом мультипликации капитала.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Предоставление поручительств повышает доступность для субъектов малого и среднего предпринимательства банковских кредитов, направляемых ими на расширение производства, приобретение и модернизацию основных средств, внедрение новых технологий, инновационную деятельность, а также привлекает коммерческие банки к кредитованию субъектов малого и среднего предпринимательства.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Ранее поручительства предоставлялись по кредитным договорам, заключенным на срок не менее одного года, в сумме, превышающей один миллион рублей и с предоставлением обеспечение кредита в размере не менее 30 процентов.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В настоящее время приказом Минэкономразвития России вышеназванные условия изменены. Теперь, для получения поручительства будет необходимо только предоставить обеспечение кредита в размере не менее 30 процентов.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Воспользоваться поддержкой Фонда может представитель малого или среднего бизнеса, который зарегистрирован и осуществляют свою деятельность в Волгоградской области, своевременно уплачивает налоги и сборы, и не находится в стадии банкротства. Потенциальному заемщику необходимо обратиться в банк, оформить заявку на получение кредитных средств, при этом уведомив о намерении воспользоваться поддержкой Гарантийного фонда. Поручительство предоставляется по стандартным условиям банка. Срок же рассмотрения заявки Фондом не превышает 3 дня.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Поручительство предоставляется </w:t>
      </w: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</w:t>
      </w:r>
      <w:r w:rsidRPr="0026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срок до 10 лет, </w:t>
      </w: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поручительства на одного субъекта малого и среднего предпринимательства составляет 20 млн. рублей.</w:t>
      </w:r>
    </w:p>
    <w:p w:rsidR="00267BD6" w:rsidRDefault="00267BD6" w:rsidP="00267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работы </w:t>
      </w:r>
      <w:r w:rsidRPr="0026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Гарантийному фонду</w:t>
      </w: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добиться главного: предприниматели Волгоградской области почувствовали реальную заботу государства об их бизнесе.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 w:rsidRPr="00D71A09">
        <w:rPr>
          <w:rFonts w:ascii="Times New Roman" w:eastAsia="Calibri" w:hAnsi="Times New Roman" w:cs="Times New Roman"/>
          <w:b/>
          <w:sz w:val="28"/>
          <w:szCs w:val="28"/>
        </w:rPr>
        <w:t>некоммерческого партнерства «Региональный гарантийный фонд» (</w:t>
      </w:r>
      <w:r w:rsidRPr="00D7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 «РГФ»):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общественная организация «Волгоградский Центр защиты и развития бизнеса «Дело»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– город Волжский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– город Волгоград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цели: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доступа субъектов малого и среднего предпринимательства, организаций инфраструктуры поддержки малого предпринимательства к финансовым ресурсам, в том числе предоставление 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поручительства по кредитам банков и займов </w:t>
      </w:r>
      <w:proofErr w:type="spell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функционирования субъектов малого и среднего предпринимательства, организаций инфраструктуры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малого предпринимательства.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вид деятельности: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поручительств по обязательствам (кредитам) субъектов малого и среднего предпринимательства и организаций инфраструктуры поддержки субъектов малого предпринимательства и займам </w:t>
      </w:r>
      <w:proofErr w:type="spell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Поручительство НП «РГФ» (далее по тексту – Партнерство) может быть предоставлено субъектам малого и среднего предпринимательства, соответствующим следующим критериям: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proofErr w:type="gram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осуществляющим свою деятельность на территории Волгоградской области;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хозяйственную деятельность на дату обращения за получением поручительства Партнерства сроком не менее 3 месяцев;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кредитным договорам, заключенным на срок не менее 1 (Одного) года и в сумме, превышающей 1 (Один) млн. рублей;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 за 3 (Три) месяца, предшествующих дате обращения за получением поручительства Партнерства нарушений условий ранее заключенных кредитных договоров; </w:t>
      </w:r>
      <w:proofErr w:type="gramEnd"/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 на последнюю отчетную дату перед датой обращения, за получением поручительства Партнерства просроченной задолженности по начисленным налогам, сборам и иным обязательным платежам перед бюджетами всех уровней;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Партнерства,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</w:t>
      </w:r>
      <w:proofErr w:type="gram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кредита в размере не менее 30 % от суммы своих обязательств в части возврата, фактически полученной суммы кредита; </w:t>
      </w:r>
    </w:p>
    <w:p w:rsidR="00D71A09" w:rsidRPr="00D71A09" w:rsidRDefault="00D71A09" w:rsidP="006D6A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Уплатившим Партнерству в установленном договором поручительства порядке вознаграждение за получен</w:t>
      </w:r>
      <w:r w:rsidR="006D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поручительства Партнерства. </w:t>
      </w: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Поручительства Партнерства предоставляется организациям инфраструктуры поддержки малого предпринимательства:</w:t>
      </w:r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 в установленном порядке в региональную или муниципальную программу поддержки малого и среднего предпринимательства; </w:t>
      </w:r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кредитным договорам, заключенным на срок не менее 1 (одного) года и в сумме, превышающей 1 (Один) млн. рублей; </w:t>
      </w:r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 за 3 (Три) месяца, предшествующих дате обращения за получением поручительства Партнерства нарушений условий ранее заключенных кредитных договоров; </w:t>
      </w:r>
      <w:proofErr w:type="gramEnd"/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 на последнюю отчетную дату перед датой обращения, за получением поручительства Партнерства просроченной задолженности по начисленным налогам, сборам и иным обязательным платежам перед бюджетами всех уровней; </w:t>
      </w:r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Партнерства,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Предоставившим обеспечение кредита в размере не менее 30 % от суммы своих обязательств в части </w:t>
      </w:r>
      <w:proofErr w:type="gramStart"/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proofErr w:type="gramEnd"/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полученной суммы кредита.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Поручительство НП «РГФ»</w:t>
      </w:r>
      <w:r w:rsidR="006D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выдается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предпринимательства, организациям инфраструктуры поддержки малого предпринимательства: </w:t>
      </w:r>
    </w:p>
    <w:p w:rsidR="00D71A09" w:rsidRPr="00D71A09" w:rsidRDefault="006D6A90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1A09"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кредитным договорам, получаемым на цели проведения расчетов по заработной плате, налоговых и иных обязательных платежей, оплате текущих расходов по обслуживанию кредитов и иные цели, не связанные, по мнению Партнерства, с осуществлением Заемщиком основной деятельности;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Занимающимся игорным бизнесом, производством подакцизных товаров, а также добычей и реализацией полезных ископаемых (за исключением общераспространенных полезных ископаемых);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Являющимся участниками соглашений о разделе продукции. </w:t>
      </w:r>
      <w:proofErr w:type="gramEnd"/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Поручительство может быть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кредитам, привлекаемым в </w:t>
      </w:r>
      <w:r w:rsidR="006D6A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банках-партнерах.</w:t>
      </w:r>
    </w:p>
    <w:p w:rsidR="00D71A09" w:rsidRPr="00D71A09" w:rsidRDefault="00D71A09" w:rsidP="006D6A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объем поручительств Партнерства, одновременно действующий в отношении одного Заемщика (по действующим договорам), не </w:t>
      </w:r>
      <w:r w:rsidR="006D6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превышать 20 млн. рублей.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предоставляемого Банком субъекту малого или среднего предпринимательства, объекту инфраструктуры поддержки малого предпринимательства кредита не должен превышать 10 (десяти) лет.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за поручительство: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оптовой торговли - 2% </w:t>
      </w:r>
      <w:proofErr w:type="gram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представленного поручительства;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розничной торговли - 1,5 % </w:t>
      </w:r>
      <w:proofErr w:type="gramStart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представленного поручительства;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остальных СМСП, включая СМСП, производящие работы и услуги, сельхозпроизводителей и прочих отраслей - 1% годовых от суммы представленного поручительства. </w:t>
      </w:r>
    </w:p>
    <w:p w:rsidR="00D71A09" w:rsidRPr="00D71A09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</w:t>
      </w:r>
      <w:r w:rsid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(8442) 24-19-83, 24-19-90</w:t>
      </w: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Волгоград, 400005, ул.</w:t>
      </w:r>
      <w:r w:rsidR="0057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</w:t>
      </w:r>
      <w:proofErr w:type="gramEnd"/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7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д.21, офис 32</w:t>
      </w:r>
    </w:p>
    <w:p w:rsidR="00D71A09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informail@nprgf.com? garantfond34@bk.ru</w:t>
      </w:r>
    </w:p>
    <w:p w:rsidR="00DC0DDE" w:rsidRPr="006D6A90" w:rsidRDefault="00D71A09" w:rsidP="00D7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http://www.nprgf.com</w:t>
      </w:r>
    </w:p>
    <w:p w:rsidR="00DC0DDE" w:rsidRPr="00267BD6" w:rsidRDefault="00DC0DDE" w:rsidP="00267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D6" w:rsidRPr="006D6A90" w:rsidRDefault="00267BD6" w:rsidP="00267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целью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постановлением администрации Волгоградской области от 9 августа </w:t>
      </w:r>
      <w:smartTag w:uri="urn:schemas-microsoft-com:office:smarttags" w:element="metricconverter">
        <w:smartTagPr>
          <w:attr w:name="ProductID" w:val="2010 г"/>
        </w:smartTagPr>
        <w:r w:rsidRPr="00267BD6">
          <w:rPr>
            <w:rFonts w:ascii="Times New Roman" w:eastAsia="SimSun" w:hAnsi="Times New Roman" w:cs="Times New Roman"/>
            <w:sz w:val="28"/>
            <w:szCs w:val="28"/>
            <w:lang w:eastAsia="ru-RU"/>
          </w:rPr>
          <w:t>2010 года</w:t>
        </w:r>
      </w:smartTag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№357-п создана </w:t>
      </w:r>
      <w:proofErr w:type="spellStart"/>
      <w:r w:rsidRPr="006D6A9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микрофинансовая</w:t>
      </w:r>
      <w:proofErr w:type="spellEnd"/>
      <w:r w:rsidRPr="006D6A9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организация – государственный фонд «Региональный </w:t>
      </w:r>
      <w:proofErr w:type="spellStart"/>
      <w:r w:rsidRPr="006D6A9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микрофинансовый</w:t>
      </w:r>
      <w:proofErr w:type="spellEnd"/>
      <w:r w:rsidRPr="006D6A9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центр».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>Микрофинансовый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центр производит пополнение фондов </w:t>
      </w: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организаций и кредитных потребительских </w:t>
      </w: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>коопертивов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выдачи в дальнейшем </w:t>
      </w: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 инфраструктуры поддержки малого и среднего предпринимательства Волгоградской области.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>Микрофинансовые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организации предоставляют </w:t>
      </w: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>микрозаймы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субъектам малого и среднего предпринимательства на срок не более 12 месяцев, в размере не более 1 млн. рублей на одного получателя.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67B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Ставки по займам </w:t>
      </w: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>Микрофинансового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центра</w:t>
      </w:r>
      <w:r w:rsidRPr="00267B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сохраняются в размерах от 8,25% до 10% годовых, а субъектам предпринимательства – от 15,2% до 17% при полном отсутствии каких-либо дополнительных комиссий.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Следует отметить, что процентная ставка по займам </w:t>
      </w:r>
      <w:proofErr w:type="spellStart"/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>микрофинансовой</w:t>
      </w:r>
      <w:proofErr w:type="spellEnd"/>
      <w:r w:rsidRPr="00267B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организации устанавливается в зависимости от ее рейтинга, определяемого на основе расчета нормативов финансово-хозяйственной деятельности за ряд отчетных периодов. Каждый участник конкурсного отбора понимает, что улучшение результатов его деятельности может отразиться на снижении процентной ставки и на увеличении размера займа на одного субъекта по последующему целевому займу.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конца 2015 года планируется увеличить фонд микрофинансирования. 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Увеличение фонда микрофинансирования позволит увеличить общий лимит заимствования, установленный на </w:t>
      </w:r>
      <w:proofErr w:type="spellStart"/>
      <w:r w:rsidRPr="00267BD6">
        <w:rPr>
          <w:rFonts w:ascii="Times New Roman" w:eastAsia="Calibri" w:hAnsi="Times New Roman" w:cs="Times New Roman"/>
          <w:sz w:val="28"/>
          <w:szCs w:val="28"/>
        </w:rPr>
        <w:t>микрофинансовую</w:t>
      </w:r>
      <w:proofErr w:type="spell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организацию, что повысит доступность субъектам малого и среднего предпринимательства получение займов с процентной ставкой ниже ставки банковских кредитов.</w:t>
      </w:r>
    </w:p>
    <w:p w:rsid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сегодняшний день государственный фонд «Региональный </w:t>
      </w:r>
      <w:proofErr w:type="spellStart"/>
      <w:r w:rsidRPr="00267BD6">
        <w:rPr>
          <w:rFonts w:ascii="Times New Roman" w:eastAsia="Calibri" w:hAnsi="Times New Roman" w:cs="Times New Roman"/>
          <w:sz w:val="28"/>
          <w:szCs w:val="28"/>
        </w:rPr>
        <w:t>микрофинансовый</w:t>
      </w:r>
      <w:proofErr w:type="spell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центр»</w:t>
      </w:r>
      <w:r w:rsidR="007E0965" w:rsidRPr="007E0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965">
        <w:rPr>
          <w:rFonts w:ascii="Times New Roman" w:eastAsia="Calibri" w:hAnsi="Times New Roman" w:cs="Times New Roman"/>
          <w:sz w:val="28"/>
          <w:szCs w:val="28"/>
        </w:rPr>
        <w:t>(</w:t>
      </w:r>
      <w:r w:rsidR="007E0965" w:rsidRPr="006D6A90">
        <w:rPr>
          <w:rFonts w:ascii="Times New Roman" w:eastAsia="Calibri" w:hAnsi="Times New Roman" w:cs="Times New Roman"/>
          <w:sz w:val="28"/>
          <w:szCs w:val="28"/>
        </w:rPr>
        <w:t>ГФ «РМЦ»</w:t>
      </w:r>
      <w:r w:rsidR="007E0965">
        <w:rPr>
          <w:rFonts w:ascii="Times New Roman" w:eastAsia="Calibri" w:hAnsi="Times New Roman" w:cs="Times New Roman"/>
          <w:sz w:val="28"/>
          <w:szCs w:val="28"/>
        </w:rPr>
        <w:t>)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самых востребованных мер развития предпринимательства в регионе.</w:t>
      </w:r>
    </w:p>
    <w:p w:rsidR="006D6A90" w:rsidRPr="007E0965" w:rsidRDefault="006D6A90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965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ГФ «РМЦ»: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Обеспечение доступа субъектов малого и среднего предпринимательства Волгоградской области к заемным финансовым ресурсам;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Поддержка и взаимодействие с организациями инфраструктуры поддержки субъектов малого и среднего предпринимательства Волгоградской области, созданных учредителем Фонда;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Формирование (пополнение) фонда микрофинансирования с целью предоставления займов;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Проведение работы по эффективной реализации мероприятий и программ, направленных на создание благоприятных условий для взаимодействия </w:t>
      </w:r>
      <w:proofErr w:type="spellStart"/>
      <w:r w:rsidR="006D6A90" w:rsidRPr="006D6A90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организаций и субъектов малого и среднего предпринимательства Волгоградской области;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Оказание консультационных услуг субъектам малого и среднего предпринимательства Волгоградской области по вопросам </w:t>
      </w:r>
      <w:proofErr w:type="spellStart"/>
      <w:r w:rsidR="006D6A90" w:rsidRPr="006D6A90">
        <w:rPr>
          <w:rFonts w:ascii="Times New Roman" w:eastAsia="Calibri" w:hAnsi="Times New Roman" w:cs="Times New Roman"/>
          <w:sz w:val="28"/>
          <w:szCs w:val="28"/>
        </w:rPr>
        <w:t>микрофинасирования</w:t>
      </w:r>
      <w:proofErr w:type="spellEnd"/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Изучение и использование опыта работы </w:t>
      </w:r>
      <w:proofErr w:type="spellStart"/>
      <w:r w:rsidR="006D6A90" w:rsidRPr="006D6A90">
        <w:rPr>
          <w:rFonts w:ascii="Times New Roman" w:eastAsia="Calibri" w:hAnsi="Times New Roman" w:cs="Times New Roman"/>
          <w:sz w:val="28"/>
          <w:szCs w:val="28"/>
        </w:rPr>
        <w:t>микрофинасовых</w:t>
      </w:r>
      <w:proofErr w:type="spellEnd"/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программ в Российской Федерации и других странах; </w:t>
      </w:r>
    </w:p>
    <w:p w:rsidR="006D6A90" w:rsidRPr="006D6A90" w:rsidRDefault="006D6A90" w:rsidP="007E09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965">
        <w:rPr>
          <w:rFonts w:ascii="Times New Roman" w:eastAsia="Calibri" w:hAnsi="Times New Roman" w:cs="Times New Roman"/>
          <w:sz w:val="28"/>
          <w:szCs w:val="28"/>
        </w:rPr>
        <w:t>-</w:t>
      </w:r>
      <w:r w:rsidRPr="006D6A90">
        <w:rPr>
          <w:rFonts w:ascii="Times New Roman" w:eastAsia="Calibri" w:hAnsi="Times New Roman" w:cs="Times New Roman"/>
          <w:sz w:val="28"/>
          <w:szCs w:val="28"/>
        </w:rPr>
        <w:t xml:space="preserve">Выполнение иных задач, отвечающих целям Фонда и не противоречащих </w:t>
      </w:r>
      <w:r w:rsidR="007E0965">
        <w:rPr>
          <w:rFonts w:ascii="Times New Roman" w:eastAsia="Calibri" w:hAnsi="Times New Roman" w:cs="Times New Roman"/>
          <w:sz w:val="28"/>
          <w:szCs w:val="28"/>
        </w:rPr>
        <w:t xml:space="preserve">действующему законодательству. </w:t>
      </w:r>
    </w:p>
    <w:p w:rsidR="006D6A90" w:rsidRPr="007E0965" w:rsidRDefault="006D6A90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965">
        <w:rPr>
          <w:rFonts w:ascii="Times New Roman" w:eastAsia="Calibri" w:hAnsi="Times New Roman" w:cs="Times New Roman"/>
          <w:b/>
          <w:sz w:val="28"/>
          <w:szCs w:val="28"/>
        </w:rPr>
        <w:t>Партнеры ГФ «РМЦ»:</w:t>
      </w:r>
    </w:p>
    <w:p w:rsidR="006D6A90" w:rsidRPr="006D6A90" w:rsidRDefault="006D6A90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9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6A90">
        <w:rPr>
          <w:rFonts w:ascii="Times New Roman" w:eastAsia="Calibri" w:hAnsi="Times New Roman" w:cs="Times New Roman"/>
          <w:sz w:val="28"/>
          <w:szCs w:val="28"/>
        </w:rPr>
        <w:t xml:space="preserve">Фонды поддержки (агентства поддержки) субъектов малого и среднего предпринимательства, одним из учредителей которых является орган исполнительной власти Волгоградской области или орган местного самоуправления Волгоградской области;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Потребительские кооперативы и общества;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Небанковские депозитно-кредитные организации; </w:t>
      </w:r>
    </w:p>
    <w:p w:rsidR="006D6A90" w:rsidRPr="006D6A90" w:rsidRDefault="007E0965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Некоммерческие партнерства, автономные некоммерческие организации и фонды; </w:t>
      </w:r>
    </w:p>
    <w:p w:rsidR="006D6A90" w:rsidRDefault="007E0965" w:rsidP="007E09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6A90" w:rsidRPr="006D6A90">
        <w:rPr>
          <w:rFonts w:ascii="Times New Roman" w:eastAsia="Calibri" w:hAnsi="Times New Roman" w:cs="Times New Roman"/>
          <w:sz w:val="28"/>
          <w:szCs w:val="28"/>
        </w:rPr>
        <w:t xml:space="preserve"> Коммерческие организации.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194" w:rsidRDefault="00D54194" w:rsidP="007E09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A90" w:rsidRPr="00D54194" w:rsidRDefault="00D54194" w:rsidP="00D54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D6A90" w:rsidRPr="00D54194">
        <w:rPr>
          <w:rFonts w:ascii="Times New Roman" w:eastAsia="Calibri" w:hAnsi="Times New Roman" w:cs="Times New Roman"/>
          <w:b/>
          <w:sz w:val="28"/>
          <w:szCs w:val="28"/>
        </w:rPr>
        <w:t>Контактные данные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965">
        <w:rPr>
          <w:rFonts w:ascii="Times New Roman" w:eastAsia="Calibri" w:hAnsi="Times New Roman" w:cs="Times New Roman"/>
          <w:b/>
          <w:sz w:val="28"/>
          <w:szCs w:val="28"/>
        </w:rPr>
        <w:t>ГФ «РМЦ»:</w:t>
      </w:r>
    </w:p>
    <w:p w:rsidR="006D6A90" w:rsidRPr="00D54194" w:rsidRDefault="006D6A90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4194">
        <w:rPr>
          <w:rFonts w:ascii="Times New Roman" w:eastAsia="Calibri" w:hAnsi="Times New Roman" w:cs="Times New Roman"/>
          <w:b/>
          <w:sz w:val="28"/>
          <w:szCs w:val="28"/>
        </w:rPr>
        <w:t>(8442) 24-10-91</w:t>
      </w:r>
    </w:p>
    <w:p w:rsidR="006D6A90" w:rsidRPr="00D54194" w:rsidRDefault="006D6A90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4194">
        <w:rPr>
          <w:rFonts w:ascii="Times New Roman" w:eastAsia="Calibri" w:hAnsi="Times New Roman" w:cs="Times New Roman"/>
          <w:b/>
          <w:sz w:val="28"/>
          <w:szCs w:val="28"/>
        </w:rPr>
        <w:t>г. Волгоград, 400005, ул.</w:t>
      </w:r>
      <w:r w:rsidR="005758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54194">
        <w:rPr>
          <w:rFonts w:ascii="Times New Roman" w:eastAsia="Calibri" w:hAnsi="Times New Roman" w:cs="Times New Roman"/>
          <w:b/>
          <w:sz w:val="28"/>
          <w:szCs w:val="28"/>
        </w:rPr>
        <w:t>Коммунистическая</w:t>
      </w:r>
      <w:proofErr w:type="gramEnd"/>
      <w:r w:rsidRPr="00D5419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758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4194">
        <w:rPr>
          <w:rFonts w:ascii="Times New Roman" w:eastAsia="Calibri" w:hAnsi="Times New Roman" w:cs="Times New Roman"/>
          <w:b/>
          <w:sz w:val="28"/>
          <w:szCs w:val="28"/>
        </w:rPr>
        <w:t>д.21</w:t>
      </w:r>
    </w:p>
    <w:p w:rsidR="006D6A90" w:rsidRPr="00D54194" w:rsidRDefault="006D6A90" w:rsidP="006D6A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4194">
        <w:rPr>
          <w:rFonts w:ascii="Times New Roman" w:eastAsia="Calibri" w:hAnsi="Times New Roman" w:cs="Times New Roman"/>
          <w:b/>
          <w:sz w:val="28"/>
          <w:szCs w:val="28"/>
        </w:rPr>
        <w:t>Volganet.RMC@yandex.ru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4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учреждение «Волгоградский областной бизнес-инк</w:t>
      </w:r>
      <w:r w:rsidR="00434F0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54194">
        <w:rPr>
          <w:rFonts w:ascii="Times New Roman" w:eastAsia="Calibri" w:hAnsi="Times New Roman" w:cs="Times New Roman"/>
          <w:b/>
          <w:sz w:val="28"/>
          <w:szCs w:val="28"/>
        </w:rPr>
        <w:t>батор»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создано в соответствии с постановлением Администрации Волгоградской области от 8 июня 2009 года № 189-п «О создании государственного автономного учреждения Волгоградской области «Волгоградский областной бизнес-инкубатор».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>Бизнес-инкубатор является объектом инфраструктуры развития предпринимательства, осуществляющий поддержку предпринимателей на ранней стадии их деятельности (до 3-х лет).</w:t>
      </w:r>
    </w:p>
    <w:p w:rsidR="00267BD6" w:rsidRPr="00267BD6" w:rsidRDefault="00267BD6" w:rsidP="0026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 расположен в городе Волжском в четырехэтажном здании площадью 3070 квадратных метров, оборудованном рабочими местами для размещения работников предприятий малого бизнеса.</w:t>
      </w:r>
    </w:p>
    <w:p w:rsidR="00267BD6" w:rsidRPr="00267BD6" w:rsidRDefault="00267BD6" w:rsidP="0026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офисные помещения оснащены мебелью, оргтехникой, оборудованием и необходимыми коммуникациями. Помимо рабочих помещений имеются конференц-зал и аудитория для проведения лекций и семинаров, учебные компьютерные классы, комната переговоров.</w:t>
      </w:r>
    </w:p>
    <w:p w:rsidR="00267BD6" w:rsidRPr="00267BD6" w:rsidRDefault="00267BD6" w:rsidP="00267BD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бизнес-инкубаторе</w:t>
      </w:r>
      <w:proofErr w:type="gramEnd"/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такие условия, при которых начинающие предприниматели могут начать свой бизнес с минимальными финансовыми и организационными издержками.</w:t>
      </w:r>
    </w:p>
    <w:p w:rsidR="005249F8" w:rsidRDefault="00267BD6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ставка арендной платы за 1 </w:t>
      </w:r>
      <w:proofErr w:type="spellStart"/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67B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составляет в первый год аренды – 40%, во второй год аренды –50%, в третий  – 70% от рыночной стоимости аренды занимаемых помещений.</w:t>
      </w:r>
      <w:r w:rsidR="005249F8" w:rsidRPr="00524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До конца 2015 года Бизнес-инкубатор планирует провести широкий перечень информационно-консультационных и образовательных мероприятий для предпринимателей нашего региона, которые будут проходить 1-2 раза в неделю в разных районах Волгограда и области.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Планируется 15 выездов в муниципальные районы региона для проведения обучения и оказания консультаций на местах.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Тематика таких мероприятий очень разнообразна: охрана труда, специальная оценка рабочих мест, комплекс вопросов по франчайзингу, социальное предпринимательство, новая система ИСО 9001-2015, маркетинг и защита интеллектуальной собственности, внешнеэкономическая деятельность.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Планируются также работа бизнес-школы, </w:t>
      </w: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>ориентированной</w:t>
      </w:r>
      <w:proofErr w:type="gram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на начинающих предпринимателей и многое другое.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Бизнес-инкубатор приглашает всех предпринимателей региона к активному сотрудничеству. Любая волгоградская компания, вне зависимости от масштаба и профиля деятельности, найдет среди широкого перечня услуг и мероприятий Бизнес-инкубатора, то, что поможет </w:t>
      </w: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>ей</w:t>
      </w:r>
      <w:proofErr w:type="gram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расти и уверенно развиваться.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Кроме того, на условиях </w:t>
      </w:r>
      <w:proofErr w:type="spellStart"/>
      <w:r w:rsidRPr="00267BD6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областного и федерального бюджетов в 2015 году будет реализовываться комплекс мер по вовлечению молодежи в предпринимательскую деятельность. Реализация данного направления будет осуществляться совместно с учебными заведениями, муниципальными и государственными учреждениями сферы молодежной политики, государственными инвестиционными фондами.</w:t>
      </w:r>
    </w:p>
    <w:p w:rsidR="005249F8" w:rsidRPr="00267BD6" w:rsidRDefault="005249F8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7BD6">
        <w:rPr>
          <w:rFonts w:ascii="Times New Roman" w:eastAsia="Calibri" w:hAnsi="Times New Roman" w:cs="Times New Roman"/>
          <w:sz w:val="28"/>
          <w:szCs w:val="28"/>
        </w:rPr>
        <w:t>Бизнес-инкубатором</w:t>
      </w:r>
      <w:proofErr w:type="gramEnd"/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планируется проведение образовательных программ, направленных на обучение школьников основам предпринимательской деятельности.</w:t>
      </w:r>
    </w:p>
    <w:p w:rsidR="00267BD6" w:rsidRDefault="00267BD6" w:rsidP="00D5419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38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«Волгоградский областной </w:t>
      </w:r>
    </w:p>
    <w:p w:rsidR="00E81300" w:rsidRPr="00E81300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бизнес-инкубатор»:</w:t>
      </w:r>
    </w:p>
    <w:p w:rsidR="00E81300" w:rsidRPr="00E81300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404112, г. Волжский, ул. Пушкина, 45/1</w:t>
      </w:r>
    </w:p>
    <w:p w:rsidR="00E81300" w:rsidRPr="00E81300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(8443) 21-57-80</w:t>
      </w:r>
    </w:p>
    <w:p w:rsidR="00E81300" w:rsidRPr="00E81300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(8443) 21-57-81</w:t>
      </w:r>
    </w:p>
    <w:p w:rsidR="00E81300" w:rsidRPr="00E81300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(8443) 21-57-83</w:t>
      </w:r>
    </w:p>
    <w:p w:rsidR="00E81300" w:rsidRPr="00E81300" w:rsidRDefault="00E81300" w:rsidP="00E813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gauvobi@volganet.ru</w:t>
      </w:r>
    </w:p>
    <w:p w:rsidR="00E81300" w:rsidRDefault="00E81300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942" w:rsidRPr="00267BD6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9DE">
        <w:rPr>
          <w:rFonts w:ascii="Times New Roman" w:eastAsia="Calibri" w:hAnsi="Times New Roman" w:cs="Times New Roman"/>
          <w:b/>
          <w:sz w:val="28"/>
          <w:szCs w:val="28"/>
        </w:rPr>
        <w:t>Центр инжиниринга Волгоградской области</w:t>
      </w:r>
      <w:r w:rsidRPr="00C3649F">
        <w:rPr>
          <w:rFonts w:ascii="Times New Roman" w:eastAsia="Calibri" w:hAnsi="Times New Roman" w:cs="Times New Roman"/>
          <w:sz w:val="28"/>
          <w:szCs w:val="28"/>
        </w:rPr>
        <w:t xml:space="preserve"> создан в 2013 году и является структурным подразделением Государственного автономного учреждения Волгоградской области «Волгоградский областной бизнес-инкубатор».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Его особенность в том, что он работает только с производственными предприятиями, соответствующими определенным группам ОКВЭД. Это производство разнообразной продукции – легкая и пищевая промышленность, сельское хозяйство, тяжелая промышленность, высокотехнологичный бизнес и другое.</w:t>
      </w:r>
    </w:p>
    <w:p w:rsidR="00A71942" w:rsidRPr="00267BD6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Центр инжиниринга оказывает масштабную квалифицированную экспертную поддержку по вопросам технологического и проектного инжиниринга товаропроизводителям. Центр инжиниринга оказывает услуги по модернизации производства, его перевооружению под выпуск новой продукции, проводит различные аудиты – экологический, энергетический, управленческий, финансовый аудит, может помочь составить бизнес-план, подготовить технико-экономическое обоснование и много другое.</w:t>
      </w:r>
    </w:p>
    <w:p w:rsidR="00A71942" w:rsidRPr="00267BD6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По запросам предприятий привлекаются высококвалифицированные сторонние организации, в том числе и узкопрофильные.</w:t>
      </w:r>
    </w:p>
    <w:p w:rsidR="00A71942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>Таким образом, Центр инжиниринга готов помочь производственным предприятиям освоить выпуск нового вида продукции или снизить издержки по текущему производству, повысить спрос на свою продукцию. Спектр возможностей здесь огромный.</w:t>
      </w:r>
    </w:p>
    <w:p w:rsidR="00A71942" w:rsidRPr="00C3649F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49F">
        <w:rPr>
          <w:rFonts w:ascii="Times New Roman" w:eastAsia="Calibri" w:hAnsi="Times New Roman" w:cs="Times New Roman"/>
          <w:sz w:val="28"/>
          <w:szCs w:val="28"/>
        </w:rPr>
        <w:t>Услуги, оказываемые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649F">
        <w:rPr>
          <w:rFonts w:ascii="Times New Roman" w:eastAsia="Calibri" w:hAnsi="Times New Roman" w:cs="Times New Roman"/>
          <w:sz w:val="28"/>
          <w:szCs w:val="28"/>
        </w:rPr>
        <w:t xml:space="preserve"> за исключением услуг по оценке индекса технологической готовности, предоставляются при соблюдении следующих условий: </w:t>
      </w:r>
    </w:p>
    <w:p w:rsidR="00A71942" w:rsidRPr="00C3649F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49F">
        <w:rPr>
          <w:rFonts w:ascii="Times New Roman" w:eastAsia="Calibri" w:hAnsi="Times New Roman" w:cs="Times New Roman"/>
          <w:sz w:val="28"/>
          <w:szCs w:val="28"/>
        </w:rPr>
        <w:t>при первичном обращении услуга предоставляется субъекту малого или среднего предпринимательства на безвозмездной основе;</w:t>
      </w:r>
    </w:p>
    <w:p w:rsidR="00A71942" w:rsidRPr="00C3649F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49F">
        <w:rPr>
          <w:rFonts w:ascii="Times New Roman" w:eastAsia="Calibri" w:hAnsi="Times New Roman" w:cs="Times New Roman"/>
          <w:sz w:val="28"/>
          <w:szCs w:val="28"/>
        </w:rPr>
        <w:t xml:space="preserve">при повторном обращении субъекта малого и среднего предпринимательства услуга предоставляется на условиях </w:t>
      </w:r>
      <w:proofErr w:type="spellStart"/>
      <w:r w:rsidRPr="00C3649F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C3649F">
        <w:rPr>
          <w:rFonts w:ascii="Times New Roman" w:eastAsia="Calibri" w:hAnsi="Times New Roman" w:cs="Times New Roman"/>
          <w:sz w:val="28"/>
          <w:szCs w:val="28"/>
        </w:rPr>
        <w:t xml:space="preserve"> в размере не менее 5% и не более 95% от стоимости предоставления услуги.</w:t>
      </w:r>
    </w:p>
    <w:p w:rsidR="00A71942" w:rsidRPr="00267BD6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942" w:rsidRDefault="00A71942" w:rsidP="00A71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2C38" w:rsidRDefault="00A71942" w:rsidP="00A7194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Адрес: 404112, Волгоградская область, г. Волжский, </w:t>
      </w:r>
    </w:p>
    <w:p w:rsidR="00A71942" w:rsidRPr="00434F07" w:rsidRDefault="00A71942" w:rsidP="00A7194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ул. Пушкина, д. 45/1, </w:t>
      </w:r>
      <w:proofErr w:type="spellStart"/>
      <w:r w:rsidRPr="00434F07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434F07">
        <w:rPr>
          <w:rFonts w:ascii="Times New Roman" w:eastAsia="Calibri" w:hAnsi="Times New Roman" w:cs="Times New Roman"/>
          <w:b/>
          <w:sz w:val="28"/>
          <w:szCs w:val="28"/>
        </w:rPr>
        <w:t>. 2-10</w:t>
      </w:r>
    </w:p>
    <w:p w:rsidR="00A71942" w:rsidRPr="00434F07" w:rsidRDefault="00A71942" w:rsidP="00A71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Телефон: (8443) 21-57-84, 21-57-34 </w:t>
      </w:r>
    </w:p>
    <w:p w:rsidR="00A71942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942" w:rsidRDefault="00267BD6" w:rsidP="00A719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Юридическое, финансовое, маркетинговое, информационное сопровождение и иные консультационные услуги в целях содействия </w:t>
      </w:r>
      <w:r w:rsidRPr="00267B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развитию предпринимательской деятельности субъектам малого и среднего предпринимательства предоставляет созданный в 2014 году </w:t>
      </w:r>
      <w:r w:rsidRPr="00E81300">
        <w:rPr>
          <w:rFonts w:ascii="Times New Roman" w:eastAsia="Calibri" w:hAnsi="Times New Roman" w:cs="Times New Roman"/>
          <w:b/>
          <w:sz w:val="28"/>
          <w:szCs w:val="28"/>
        </w:rPr>
        <w:t>Центр поддержки предпринимательства.</w:t>
      </w:r>
      <w:r w:rsidR="00434F07" w:rsidRPr="0043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07" w:rsidRPr="00A71942" w:rsidRDefault="00A71942" w:rsidP="00A719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Центр поддержки предпринимательства функционирует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Волгоградского областного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67BD6">
        <w:rPr>
          <w:rFonts w:ascii="Times New Roman" w:eastAsia="Calibri" w:hAnsi="Times New Roman" w:cs="Times New Roman"/>
          <w:sz w:val="28"/>
          <w:szCs w:val="28"/>
        </w:rPr>
        <w:t>изнес-инкубатора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и оказывает услуги не только его резидентам,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67BD6">
        <w:rPr>
          <w:rFonts w:ascii="Times New Roman" w:eastAsia="Calibri" w:hAnsi="Times New Roman" w:cs="Times New Roman"/>
          <w:sz w:val="28"/>
          <w:szCs w:val="28"/>
        </w:rPr>
        <w:t xml:space="preserve"> всем предпринимателям, которые зарегистрированы и действуют на территории Волгоградской области. Здесь ограничений по видам деятельности нет. Для оказания профильной консультационной поддержки предпринимателям привлекаются квалифицированные сторонние организации, работа осуществляется с широким перечнем поставщиков услуг. </w:t>
      </w:r>
    </w:p>
    <w:p w:rsidR="00A71942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 и </w:t>
      </w:r>
      <w:r w:rsidR="00A71942">
        <w:rPr>
          <w:rFonts w:ascii="Times New Roman" w:hAnsi="Times New Roman" w:cs="Times New Roman"/>
          <w:sz w:val="28"/>
          <w:szCs w:val="28"/>
        </w:rPr>
        <w:t>К</w:t>
      </w:r>
      <w:r w:rsidRPr="00267BD6">
        <w:rPr>
          <w:rFonts w:ascii="Times New Roman" w:hAnsi="Times New Roman" w:cs="Times New Roman"/>
          <w:sz w:val="28"/>
          <w:szCs w:val="28"/>
        </w:rPr>
        <w:t xml:space="preserve">омитетом экономики </w:t>
      </w:r>
      <w:r w:rsidR="00A719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7BD6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434F07" w:rsidRPr="00A71942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942">
        <w:rPr>
          <w:rFonts w:ascii="Times New Roman" w:hAnsi="Times New Roman" w:cs="Times New Roman"/>
          <w:b/>
          <w:sz w:val="28"/>
          <w:szCs w:val="28"/>
        </w:rPr>
        <w:t>Перечень оказываемых услуг Центра поддержки предпринимательства:</w:t>
      </w:r>
    </w:p>
    <w:p w:rsidR="00434F07" w:rsidRPr="00267BD6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hAnsi="Times New Roman" w:cs="Times New Roman"/>
          <w:sz w:val="28"/>
          <w:szCs w:val="28"/>
        </w:rPr>
        <w:t>консультационные услуги по вопросам финансового планирования (бюджетирование, оптимизация налогообложения, бухгалтерские услуги и т.д.);</w:t>
      </w:r>
    </w:p>
    <w:p w:rsidR="00434F07" w:rsidRPr="00267BD6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hAnsi="Times New Roman" w:cs="Times New Roman"/>
          <w:sz w:val="28"/>
          <w:szCs w:val="28"/>
        </w:rPr>
        <w:t xml:space="preserve">консультационные услуги по вопросам маркетингового сопровождения деятельности и </w:t>
      </w:r>
      <w:proofErr w:type="gramStart"/>
      <w:r w:rsidRPr="00267BD6">
        <w:rPr>
          <w:rFonts w:ascii="Times New Roman" w:hAnsi="Times New Roman" w:cs="Times New Roman"/>
          <w:sz w:val="28"/>
          <w:szCs w:val="28"/>
        </w:rPr>
        <w:t>бизнес-планированию</w:t>
      </w:r>
      <w:proofErr w:type="gramEnd"/>
      <w:r w:rsidRPr="00267BD6">
        <w:rPr>
          <w:rFonts w:ascii="Times New Roman" w:hAnsi="Times New Roman" w:cs="Times New Roman"/>
          <w:sz w:val="28"/>
          <w:szCs w:val="28"/>
        </w:rPr>
        <w:t xml:space="preserve"> (разработка маркетинговой стратегии и планов, рекламной кампании, дизайна, разработка и продвижение бренда и т.д.);</w:t>
      </w:r>
    </w:p>
    <w:p w:rsidR="00434F07" w:rsidRPr="00267BD6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hAnsi="Times New Roman" w:cs="Times New Roman"/>
          <w:sz w:val="28"/>
          <w:szCs w:val="28"/>
        </w:rPr>
        <w:t>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434F07" w:rsidRPr="00267BD6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</w:p>
    <w:p w:rsidR="00267BD6" w:rsidRPr="00A71942" w:rsidRDefault="00434F07" w:rsidP="00A71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D6">
        <w:rPr>
          <w:rFonts w:ascii="Times New Roman" w:hAnsi="Times New Roman" w:cs="Times New Roman"/>
          <w:sz w:val="28"/>
          <w:szCs w:val="28"/>
        </w:rPr>
        <w:t>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услуг).</w:t>
      </w:r>
    </w:p>
    <w:p w:rsidR="00A71942" w:rsidRDefault="00A71942" w:rsidP="00A71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2C38" w:rsidRDefault="00A71942" w:rsidP="00A7194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Адрес: 404112, Волгоградская область, г. Волжский, </w:t>
      </w:r>
    </w:p>
    <w:p w:rsidR="00A71942" w:rsidRPr="00434F07" w:rsidRDefault="00A71942" w:rsidP="00A7194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ул. Пушкина, д. 45/1, </w:t>
      </w:r>
    </w:p>
    <w:p w:rsidR="00A71942" w:rsidRPr="00434F07" w:rsidRDefault="00A71942" w:rsidP="00A71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>Телефон: (8443) 21-57-8</w:t>
      </w:r>
      <w:r w:rsidR="005249F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7BD6" w:rsidRPr="00267BD6" w:rsidRDefault="00267BD6" w:rsidP="00267B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9F" w:rsidRPr="00C3649F" w:rsidRDefault="00C3649F" w:rsidP="00434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300" w:rsidRPr="00E81300" w:rsidRDefault="00C3649F" w:rsidP="00C364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отдела Е</w:t>
      </w:r>
      <w:r w:rsidR="00E81300" w:rsidRPr="00E81300">
        <w:rPr>
          <w:rFonts w:ascii="Times New Roman" w:eastAsia="Calibri" w:hAnsi="Times New Roman" w:cs="Times New Roman"/>
          <w:sz w:val="28"/>
          <w:szCs w:val="28"/>
        </w:rPr>
        <w:t xml:space="preserve">вропейского Информационного Корреспондентского Центра </w:t>
      </w:r>
      <w:r w:rsidR="00E81300" w:rsidRPr="00E81300">
        <w:rPr>
          <w:rFonts w:ascii="Times New Roman" w:eastAsia="Calibri" w:hAnsi="Times New Roman" w:cs="Times New Roman"/>
          <w:b/>
          <w:sz w:val="28"/>
          <w:szCs w:val="28"/>
        </w:rPr>
        <w:t>ЕИКЦ – Волгоградская область</w:t>
      </w:r>
      <w:r w:rsidR="00E81300" w:rsidRPr="00E8130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рамках Федеральной программы развития малого и среднего предпринимательства, финансируется Министерством экономического развития РФ, а также Министерством экономики, внешнеэкономических связей и инвестиций Волгоградской области, в связи с этим квалифицированные услуги ЕИКЦ Российски</w:t>
      </w:r>
      <w:r>
        <w:rPr>
          <w:rFonts w:ascii="Times New Roman" w:eastAsia="Calibri" w:hAnsi="Times New Roman" w:cs="Times New Roman"/>
          <w:sz w:val="28"/>
          <w:szCs w:val="28"/>
        </w:rPr>
        <w:t>ми компаниями  не оплачиваются.</w:t>
      </w:r>
    </w:p>
    <w:p w:rsidR="00E81300" w:rsidRPr="00E81300" w:rsidRDefault="00E81300" w:rsidP="00C364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Основной целью деятельности </w:t>
      </w:r>
      <w:r w:rsidRPr="00C3649F">
        <w:rPr>
          <w:rFonts w:ascii="Times New Roman" w:eastAsia="Calibri" w:hAnsi="Times New Roman" w:cs="Times New Roman"/>
          <w:b/>
          <w:sz w:val="28"/>
          <w:szCs w:val="28"/>
        </w:rPr>
        <w:t>ЕИКЦ</w:t>
      </w: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является предоставление бесплатной информационно-консультационной поддержки и содействия малым и средним предприятиям России и стран Евросоюза, заинтересованным в установлении и развитии взаимовыг</w:t>
      </w:r>
      <w:r w:rsidR="00C3649F">
        <w:rPr>
          <w:rFonts w:ascii="Times New Roman" w:eastAsia="Calibri" w:hAnsi="Times New Roman" w:cs="Times New Roman"/>
          <w:sz w:val="28"/>
          <w:szCs w:val="28"/>
        </w:rPr>
        <w:t>одного делового сотрудничества.</w:t>
      </w:r>
    </w:p>
    <w:p w:rsidR="00E81300" w:rsidRPr="00E81300" w:rsidRDefault="00E81300" w:rsidP="005249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В Евро Инфо </w:t>
      </w:r>
      <w:r w:rsidR="00C3649F">
        <w:rPr>
          <w:rFonts w:ascii="Times New Roman" w:eastAsia="Calibri" w:hAnsi="Times New Roman" w:cs="Times New Roman"/>
          <w:sz w:val="28"/>
          <w:szCs w:val="28"/>
        </w:rPr>
        <w:t xml:space="preserve">Корреспондентском </w:t>
      </w:r>
      <w:r w:rsidRPr="00E81300">
        <w:rPr>
          <w:rFonts w:ascii="Times New Roman" w:eastAsia="Calibri" w:hAnsi="Times New Roman" w:cs="Times New Roman"/>
          <w:sz w:val="28"/>
          <w:szCs w:val="28"/>
        </w:rPr>
        <w:t>Центре предприниматель или руководитель предприятия может найти информацию и получить содействие в поиске потенциальных деловых партнеров, разместить информацию о своем предприятии в базе данных, получить консультации о политике и программах Евросоюза по поддержке малого и среднего бизнеса, по законодательству ЕС и РФ в области предпринимательской и внешнеэкономической деятельности.</w:t>
      </w:r>
      <w:proofErr w:type="gramEnd"/>
    </w:p>
    <w:p w:rsidR="00E81300" w:rsidRPr="00E81300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0">
        <w:rPr>
          <w:rFonts w:ascii="Times New Roman" w:eastAsia="Calibri" w:hAnsi="Times New Roman" w:cs="Times New Roman"/>
          <w:sz w:val="28"/>
          <w:szCs w:val="28"/>
        </w:rPr>
        <w:t>При обращении в центр любой субъект МСП может заполнить три вида анкет:</w:t>
      </w:r>
    </w:p>
    <w:p w:rsidR="00E81300" w:rsidRPr="00E81300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анкета для поиска зарубежных партнеров – для экспортно-ориентированных предприятий; </w:t>
      </w:r>
    </w:p>
    <w:p w:rsidR="00E81300" w:rsidRPr="00E81300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анкета для поиска межрегиональных партнеров – для налаживания взаимовыгодного сотрудничества с регионами России; </w:t>
      </w:r>
    </w:p>
    <w:p w:rsidR="00E81300" w:rsidRPr="00E81300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запрос на консультацию – для получения информации о политике ЕС, программах поддержки, мерах таможенного контроля, мероприятиях, выставках. </w:t>
      </w:r>
    </w:p>
    <w:p w:rsidR="00E81300" w:rsidRPr="00E81300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300" w:rsidRPr="00E81300" w:rsidRDefault="00E81300" w:rsidP="000A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Представительство </w:t>
      </w:r>
      <w:r w:rsidRPr="00C3649F">
        <w:rPr>
          <w:rFonts w:ascii="Times New Roman" w:eastAsia="Calibri" w:hAnsi="Times New Roman" w:cs="Times New Roman"/>
          <w:b/>
          <w:sz w:val="28"/>
          <w:szCs w:val="28"/>
        </w:rPr>
        <w:t>Евро Инфо Корреспондентского Центра – Волгоградская область</w:t>
      </w: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B9D">
        <w:rPr>
          <w:rFonts w:ascii="Times New Roman" w:eastAsia="Calibri" w:hAnsi="Times New Roman" w:cs="Times New Roman"/>
          <w:sz w:val="28"/>
          <w:szCs w:val="28"/>
        </w:rPr>
        <w:t xml:space="preserve">располагается в здании </w:t>
      </w:r>
      <w:r w:rsidRPr="00E81300">
        <w:rPr>
          <w:rFonts w:ascii="Times New Roman" w:eastAsia="Calibri" w:hAnsi="Times New Roman" w:cs="Times New Roman"/>
          <w:sz w:val="28"/>
          <w:szCs w:val="28"/>
        </w:rPr>
        <w:t>Волгоградск</w:t>
      </w:r>
      <w:r w:rsidR="00350B9D">
        <w:rPr>
          <w:rFonts w:ascii="Times New Roman" w:eastAsia="Calibri" w:hAnsi="Times New Roman" w:cs="Times New Roman"/>
          <w:sz w:val="28"/>
          <w:szCs w:val="28"/>
        </w:rPr>
        <w:t>ого</w:t>
      </w: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 w:rsidR="00350B9D">
        <w:rPr>
          <w:rFonts w:ascii="Times New Roman" w:eastAsia="Calibri" w:hAnsi="Times New Roman" w:cs="Times New Roman"/>
          <w:sz w:val="28"/>
          <w:szCs w:val="28"/>
        </w:rPr>
        <w:t>го</w:t>
      </w:r>
      <w:r w:rsidRPr="00E81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1300">
        <w:rPr>
          <w:rFonts w:ascii="Times New Roman" w:eastAsia="Calibri" w:hAnsi="Times New Roman" w:cs="Times New Roman"/>
          <w:sz w:val="28"/>
          <w:szCs w:val="28"/>
        </w:rPr>
        <w:t>бизнес-инкубатор</w:t>
      </w:r>
      <w:r w:rsidR="00350B9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813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300" w:rsidRPr="00C3649F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49F">
        <w:rPr>
          <w:rFonts w:ascii="Times New Roman" w:eastAsia="Calibri" w:hAnsi="Times New Roman" w:cs="Times New Roman"/>
          <w:b/>
          <w:sz w:val="28"/>
          <w:szCs w:val="28"/>
        </w:rPr>
        <w:t>Контактные данные</w:t>
      </w:r>
      <w:r w:rsidR="00C3649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50B9D" w:rsidRDefault="00350B9D" w:rsidP="00350B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Адрес: </w:t>
      </w:r>
      <w:r w:rsidR="00E81300" w:rsidRPr="00C3649F">
        <w:rPr>
          <w:rFonts w:ascii="Times New Roman" w:eastAsia="Calibri" w:hAnsi="Times New Roman" w:cs="Times New Roman"/>
          <w:b/>
          <w:sz w:val="28"/>
          <w:szCs w:val="28"/>
        </w:rPr>
        <w:t>г. Волжский, ул. Пушкина, д. 45/1, офис 2-11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0B9D" w:rsidRPr="00C3649F" w:rsidRDefault="00350B9D" w:rsidP="00350B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тел. </w:t>
      </w:r>
      <w:r w:rsidRPr="00C3649F">
        <w:rPr>
          <w:rFonts w:ascii="Times New Roman" w:eastAsia="Calibri" w:hAnsi="Times New Roman" w:cs="Times New Roman"/>
          <w:b/>
          <w:sz w:val="28"/>
          <w:szCs w:val="28"/>
        </w:rPr>
        <w:t>(8443) 21-57-81</w:t>
      </w:r>
    </w:p>
    <w:p w:rsidR="00E81300" w:rsidRPr="00C3649F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49F">
        <w:rPr>
          <w:rFonts w:ascii="Times New Roman" w:eastAsia="Calibri" w:hAnsi="Times New Roman" w:cs="Times New Roman"/>
          <w:b/>
          <w:sz w:val="28"/>
          <w:szCs w:val="28"/>
        </w:rPr>
        <w:t>eicc@volganet.ru, Афанасова Виктория Сергеевна /руководитель отдела ЕИКЦ</w:t>
      </w:r>
    </w:p>
    <w:p w:rsidR="00E81300" w:rsidRPr="00C3649F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49F">
        <w:rPr>
          <w:rFonts w:ascii="Times New Roman" w:eastAsia="Calibri" w:hAnsi="Times New Roman" w:cs="Times New Roman"/>
          <w:b/>
          <w:sz w:val="28"/>
          <w:szCs w:val="28"/>
        </w:rPr>
        <w:t>eicc2@volganet.ru, Савкина Евгения Михайловна /менеджер отдела ЕИКЦ</w:t>
      </w:r>
    </w:p>
    <w:p w:rsidR="00267BD6" w:rsidRPr="00C3649F" w:rsidRDefault="00E81300" w:rsidP="00E81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49F">
        <w:rPr>
          <w:rFonts w:ascii="Times New Roman" w:eastAsia="Calibri" w:hAnsi="Times New Roman" w:cs="Times New Roman"/>
          <w:b/>
          <w:sz w:val="28"/>
          <w:szCs w:val="28"/>
        </w:rPr>
        <w:t>http://eicc-volgograd.ru/news/</w:t>
      </w:r>
    </w:p>
    <w:p w:rsidR="000C7C52" w:rsidRDefault="000C7C52" w:rsidP="0026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35" w:rsidRDefault="00AD3A35" w:rsidP="0026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35" w:rsidRPr="00267BD6" w:rsidRDefault="00AD3A35" w:rsidP="00267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C52" w:rsidRPr="00D02936" w:rsidRDefault="00D02936" w:rsidP="00D0293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поддержка</w:t>
      </w:r>
    </w:p>
    <w:p w:rsidR="00350B9D" w:rsidRDefault="00350B9D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C7C52" w:rsidRPr="00267BD6">
        <w:rPr>
          <w:rFonts w:ascii="Times New Roman" w:hAnsi="Times New Roman" w:cs="Times New Roman"/>
          <w:sz w:val="28"/>
          <w:szCs w:val="28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C7C52" w:rsidRPr="00267BD6">
        <w:rPr>
          <w:rFonts w:ascii="Times New Roman" w:hAnsi="Times New Roman" w:cs="Times New Roman"/>
          <w:sz w:val="28"/>
          <w:szCs w:val="28"/>
        </w:rPr>
        <w:t xml:space="preserve"> администрацией  Новоаннинского муниципального района в рамках муниципальной программы «Развитие малого и среднего предпринимательства в Новоаннинском муниципальном районе Волгоградской области на 2014-2016 годы», утвержденной постановлением администрации Новоаннинского муниципального района   от  05  декабря 2013 г.  № 162-а.  </w:t>
      </w:r>
    </w:p>
    <w:p w:rsidR="00252C38" w:rsidRDefault="00252C38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03405B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03405B" w:rsidRDefault="0003405B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информационно-консультационных семинаров по вопросам развития и поддержки предпринимательства, по вопросам реализации налогового законодательства и законодательства, регулирующего социально-трудовые отношения;</w:t>
      </w:r>
    </w:p>
    <w:p w:rsidR="0003405B" w:rsidRDefault="0003405B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официальном сайте администрации Новоаннинского муниципального района для субъектов малого и среднего предпринимательства;</w:t>
      </w:r>
    </w:p>
    <w:p w:rsidR="0003405B" w:rsidRDefault="0003405B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AB1C48">
        <w:rPr>
          <w:rFonts w:ascii="Times New Roman" w:hAnsi="Times New Roman" w:cs="Times New Roman"/>
          <w:sz w:val="28"/>
          <w:szCs w:val="28"/>
        </w:rPr>
        <w:t>субсидий за счет средств районного бюджета в качестве меры финансовой поддержки субъектов малого и среднего предпринимательства, осуществляющих деятельность на территории Новоаннинского муниципального района;</w:t>
      </w:r>
    </w:p>
    <w:p w:rsidR="00AB1C48" w:rsidRDefault="00AB1C48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аренду объектов муниципальной собственности в качестве имущественной поддержки предпринимательства;</w:t>
      </w:r>
    </w:p>
    <w:p w:rsidR="00AB1C48" w:rsidRDefault="00AB1C48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предпринимательства к участию в районных и областных конкурсах, выставках, ярмарках, деловых встречах, круглых столах;</w:t>
      </w:r>
    </w:p>
    <w:p w:rsidR="00AB1C48" w:rsidRDefault="00AB1C48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районных конкурсов</w:t>
      </w:r>
      <w:r w:rsidR="003760D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обучающих семинаров и курсов повышения квалификации;</w:t>
      </w:r>
    </w:p>
    <w:p w:rsidR="003760D3" w:rsidRDefault="003760D3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издание информационно-методических материалов по вопросам ведения бизнеса;</w:t>
      </w:r>
    </w:p>
    <w:p w:rsidR="003760D3" w:rsidRDefault="003760D3" w:rsidP="00350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молодежного предпринимательства, обучение школьников основам предпринимательской деятельности, проведение районного конкурса среди старшеклассников «Лучший бизнес-проект (идея) года».</w:t>
      </w:r>
    </w:p>
    <w:p w:rsidR="0057460D" w:rsidRDefault="00575887" w:rsidP="00350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0C7C52" w:rsidRPr="00267BD6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7C52" w:rsidRPr="00267BD6">
        <w:rPr>
          <w:rFonts w:ascii="Times New Roman" w:hAnsi="Times New Roman" w:cs="Times New Roman"/>
          <w:sz w:val="28"/>
          <w:szCs w:val="28"/>
        </w:rPr>
        <w:t xml:space="preserve"> и разъяснения о реализуемых мерах муниципальной поддержки малого и среднего предпринимательства можно</w:t>
      </w:r>
      <w:r>
        <w:rPr>
          <w:rFonts w:ascii="Times New Roman" w:hAnsi="Times New Roman" w:cs="Times New Roman"/>
          <w:sz w:val="28"/>
          <w:szCs w:val="28"/>
        </w:rPr>
        <w:t xml:space="preserve"> обратившись</w:t>
      </w:r>
      <w:r w:rsidR="000C7C52" w:rsidRPr="00267BD6">
        <w:rPr>
          <w:rFonts w:ascii="Times New Roman" w:hAnsi="Times New Roman" w:cs="Times New Roman"/>
          <w:sz w:val="28"/>
          <w:szCs w:val="28"/>
        </w:rPr>
        <w:t xml:space="preserve"> в отдел  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7C52" w:rsidRPr="00267BD6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по телефону: (84447) 3-60-46.</w:t>
      </w:r>
    </w:p>
    <w:p w:rsidR="00252C38" w:rsidRDefault="00252C38" w:rsidP="00252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Контактная информация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2C38" w:rsidRDefault="00252C38" w:rsidP="00252C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>Адрес: 40</w:t>
      </w:r>
      <w:r>
        <w:rPr>
          <w:rFonts w:ascii="Times New Roman" w:eastAsia="Calibri" w:hAnsi="Times New Roman" w:cs="Times New Roman"/>
          <w:b/>
          <w:sz w:val="28"/>
          <w:szCs w:val="28"/>
        </w:rPr>
        <w:t>3950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, Волгоградская область, г. </w:t>
      </w:r>
      <w:r>
        <w:rPr>
          <w:rFonts w:ascii="Times New Roman" w:eastAsia="Calibri" w:hAnsi="Times New Roman" w:cs="Times New Roman"/>
          <w:b/>
          <w:sz w:val="28"/>
          <w:szCs w:val="28"/>
        </w:rPr>
        <w:t>Новоаннинск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ий, </w:t>
      </w:r>
    </w:p>
    <w:p w:rsidR="00252C38" w:rsidRPr="00434F07" w:rsidRDefault="00252C38" w:rsidP="00252C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Ленина, д. 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>5, каб</w:t>
      </w:r>
      <w:r>
        <w:rPr>
          <w:rFonts w:ascii="Times New Roman" w:eastAsia="Calibri" w:hAnsi="Times New Roman" w:cs="Times New Roman"/>
          <w:b/>
          <w:sz w:val="28"/>
          <w:szCs w:val="28"/>
        </w:rPr>
        <w:t>инет №10,11</w:t>
      </w:r>
    </w:p>
    <w:p w:rsidR="00252C38" w:rsidRDefault="00252C38" w:rsidP="00252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>Телефон: (844</w:t>
      </w:r>
      <w:r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80 Бондаренко Елена Ивановна – заместитель главы администрации по экономике.</w:t>
      </w:r>
    </w:p>
    <w:p w:rsidR="00252C38" w:rsidRPr="00434F07" w:rsidRDefault="00252C38" w:rsidP="00252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Телефон: (844</w:t>
      </w:r>
      <w:r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) 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Pr="00434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Устьянцева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Полина Алексеевна – начальник отдела экономики</w:t>
      </w:r>
    </w:p>
    <w:p w:rsidR="00252C38" w:rsidRPr="00434F07" w:rsidRDefault="00252C38" w:rsidP="00252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C38" w:rsidRPr="00267BD6" w:rsidRDefault="00252C38" w:rsidP="00350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2C38" w:rsidRPr="0026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30C1"/>
    <w:multiLevelType w:val="hybridMultilevel"/>
    <w:tmpl w:val="0944F4D4"/>
    <w:lvl w:ilvl="0" w:tplc="5A748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C21EAD"/>
    <w:multiLevelType w:val="hybridMultilevel"/>
    <w:tmpl w:val="05CCB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52"/>
    <w:rsid w:val="0003405B"/>
    <w:rsid w:val="000A228A"/>
    <w:rsid w:val="000C7C52"/>
    <w:rsid w:val="00252C38"/>
    <w:rsid w:val="00267BD6"/>
    <w:rsid w:val="00350B9D"/>
    <w:rsid w:val="003760D3"/>
    <w:rsid w:val="00434F07"/>
    <w:rsid w:val="004758EA"/>
    <w:rsid w:val="005249F8"/>
    <w:rsid w:val="0057460D"/>
    <w:rsid w:val="00575887"/>
    <w:rsid w:val="006D6A90"/>
    <w:rsid w:val="007D5948"/>
    <w:rsid w:val="007E0965"/>
    <w:rsid w:val="00A71942"/>
    <w:rsid w:val="00AB1C48"/>
    <w:rsid w:val="00AD3A35"/>
    <w:rsid w:val="00C3649F"/>
    <w:rsid w:val="00C729DE"/>
    <w:rsid w:val="00D02936"/>
    <w:rsid w:val="00D54194"/>
    <w:rsid w:val="00D71A09"/>
    <w:rsid w:val="00DC0DDE"/>
    <w:rsid w:val="00E81300"/>
    <w:rsid w:val="00E84DE9"/>
    <w:rsid w:val="00E91D68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A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A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FCCFE79F5622A45E52BD95B8A9BAF118E6BD93397523058J6TCN" TargetMode="External"/><Relationship Id="rId13" Type="http://schemas.openxmlformats.org/officeDocument/2006/relationships/hyperlink" Target="consultantplus://offline/ref=75BCE9E6DB4A1045B959B815CC8720D4EFCCFE79F5622A45E52BD95B8A9BAF118E6BD933975D395DJ6T5N" TargetMode="External"/><Relationship Id="rId18" Type="http://schemas.openxmlformats.org/officeDocument/2006/relationships/hyperlink" Target="consultantplus://offline/ref=75BCE9E6DB4A1045B959B815CC8720D4EFCCFE79F5622A45E52BD95B8A9BAF118E6BD93394553159J6T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BCE9E6DB4A1045B959B815CC8720D4EFCCFE79F5622A45E52BD95B8A9BAF118E6BD93394553659J6T0N" TargetMode="External"/><Relationship Id="rId7" Type="http://schemas.openxmlformats.org/officeDocument/2006/relationships/hyperlink" Target="consultantplus://offline/ref=75BCE9E6DB4A1045B959B815CC8720D4EFCCFE79F5622A45E52BD95B8A9BAF118E6BD93397533850J6TCN" TargetMode="External"/><Relationship Id="rId12" Type="http://schemas.openxmlformats.org/officeDocument/2006/relationships/hyperlink" Target="consultantplus://offline/ref=75BCE9E6DB4A1045B959B815CC8720D4EFCCFE79F5622A45E52BD95B8A9BAF118E6BD933975D395BJ6T2N" TargetMode="External"/><Relationship Id="rId17" Type="http://schemas.openxmlformats.org/officeDocument/2006/relationships/hyperlink" Target="consultantplus://offline/ref=75BCE9E6DB4A1045B959B815CC8720D4EFCCFE79F5622A45E52BD95B8A9BAF118E6BD933975C375BJ6T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B815CC8720D4EFCCFE79F5622A45E52BD95B8A9BAF118E6BD933975C3651J6TDN" TargetMode="External"/><Relationship Id="rId20" Type="http://schemas.openxmlformats.org/officeDocument/2006/relationships/hyperlink" Target="consultantplus://offline/ref=75BCE9E6DB4A1045B959B815CC8720D4EFCCFE79F5622A45E52BD95B8A9BAF118E6BD9339455355FJ6T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CE9E6DB4A1045B959B815CC8720D4EFCCFE79F5622A45E52BD95B8A9BAF118E6BD933975D385BJ6T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BCE9E6DB4A1045B959B815CC8720D4EFCCFE79F5622A45E52BD95B8A9BAF118E6BD933975C3650J6T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BCE9E6DB4A1045B959B815CC8720D4EFCCFE79F5622A45E52BD95B8A9BAF118E6BD9339752335DJ6T3N" TargetMode="External"/><Relationship Id="rId19" Type="http://schemas.openxmlformats.org/officeDocument/2006/relationships/hyperlink" Target="consultantplus://offline/ref=75BCE9E6DB4A1045B959B815CC8720D4EFCCFE79F5622A45E52BD95B8A9BAF118E6BD9339455355AJ6T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BCE9E6DB4A1045B959B815CC8720D4EFCCFE79F5622A45E52BD95B8A9BAF118E6BD9339752315CJ6T1N" TargetMode="External"/><Relationship Id="rId14" Type="http://schemas.openxmlformats.org/officeDocument/2006/relationships/hyperlink" Target="consultantplus://offline/ref=75BCE9E6DB4A1045B959B815CC8720D4EFCCFE79F5622A45E52BD95B8A9BAF118E6BD933975D3950J6T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B303-C450-4142-BEC4-CB7B55C6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2016-01-13T08:49:00Z</dcterms:created>
  <dcterms:modified xsi:type="dcterms:W3CDTF">2016-02-08T12:50:00Z</dcterms:modified>
</cp:coreProperties>
</file>