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B70" w:rsidRDefault="004A1F46" w:rsidP="000A0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A1F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27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70" w:rsidRPr="00815B70" w:rsidRDefault="00815B70" w:rsidP="000A0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B70">
        <w:rPr>
          <w:rFonts w:ascii="Times New Roman" w:hAnsi="Times New Roman" w:cs="Times New Roman"/>
          <w:b/>
          <w:sz w:val="28"/>
          <w:szCs w:val="28"/>
        </w:rPr>
        <w:t>БАНКРОТСТВО ФИЗИЧЕСКИХ ЛИЦ</w:t>
      </w: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июня 2015 года физические лица могут освободиться от кредитных обязательств, объявив себя банкротом (Федеральный закон от 29.06.2015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№ 154-ФЗ). Для этого нужно подать соответствующие документы на рассмотрение арбитражного суда или обратиться в МФЦ (внесудебный порядок).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Упрощенная схема подачи документов в МФЦ стала возможной после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 сентября 2020 года. С этой даты действует Федеральный закон от 31.07.2020 № 289-ФЗ «О внесении изменений в Федеральный </w:t>
      </w:r>
      <w:proofErr w:type="gram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закон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</w:t>
      </w:r>
      <w:proofErr w:type="gramEnd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 несостоятельности (банкротстве)» и отдельные законодательные акты Российской Федерации в части внесудебного банкротства гражданина», который позволяет объявить банкротство при суммах долга от 50 до 500 тыс. руб. Ранее банкротство объявлялось только при сумме долга свыше 500 тыс. руб.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Чтобы быть признанным банкротом, гражданин должен быть гражданином России, иметь задолженность перед организацией или третьим лицом, и доказательства существования обстоятельств, препятствующих выплате долговых обязательств. Единожды требуется оплатить услуги финансового управляющего 25 тыс. руб. В случае необходимости получения рассрочки данного платежа следует подать соответствующее заявление в суд.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При введении судом процедуры реализации имущества должника финансовый управляющий организует проведение торгов (недвижимости, транспорта, бытовой техники, драгоценностей и </w:t>
      </w:r>
      <w:proofErr w:type="spell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др</w:t>
      </w:r>
      <w:proofErr w:type="spellEnd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). Имущество стоимостью более 100 тыс. руб. продается на открытых торгах, о которых уведомляются все кредиторы. Вырученная сумма используется для оплаты долга.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Информация о банкротстве физических лиц находится в открытом доступе. Подробную информацию о любом банкроте можно получить в официальных источниках - газете «</w:t>
      </w:r>
      <w:proofErr w:type="spell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Коммерсанть</w:t>
      </w:r>
      <w:proofErr w:type="spellEnd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 и Едином федеральном реестре сведений о банкротстве.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 подаче заявления в суд необходимо заплатить госпошлину, а также внести деньги на депозит суда, которые пойдут на вознаграждение арбитражному управляющему.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1130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С последовательностью действий при сумме долга от 50 тыс. руб. до 500 </w:t>
      </w:r>
      <w:proofErr w:type="spell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тыс</w:t>
      </w:r>
      <w:proofErr w:type="spellEnd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руб. и свыше, последствиями банкротства,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 также его плюсами и минусами можете ознакомиться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ниже.</w:t>
      </w:r>
    </w:p>
    <w:p w:rsidR="00D0002D" w:rsidRDefault="00D0002D" w:rsidP="00D0002D">
      <w:pPr>
        <w:tabs>
          <w:tab w:val="left" w:pos="8605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4800" cy="4114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7338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45910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6861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395287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P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458152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02D" w:rsidRPr="00D0002D" w:rsidSect="004C2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20B6"/>
    <w:multiLevelType w:val="multilevel"/>
    <w:tmpl w:val="28606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354DB"/>
    <w:multiLevelType w:val="multilevel"/>
    <w:tmpl w:val="2B501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F75F96"/>
    <w:multiLevelType w:val="multilevel"/>
    <w:tmpl w:val="6FCC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4C2F2D"/>
    <w:multiLevelType w:val="multilevel"/>
    <w:tmpl w:val="1716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470862"/>
    <w:multiLevelType w:val="multilevel"/>
    <w:tmpl w:val="784A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450981"/>
    <w:multiLevelType w:val="multilevel"/>
    <w:tmpl w:val="AD26FF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255864"/>
    <w:multiLevelType w:val="multilevel"/>
    <w:tmpl w:val="668E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384564"/>
    <w:multiLevelType w:val="multilevel"/>
    <w:tmpl w:val="B4440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0A021D"/>
    <w:multiLevelType w:val="multilevel"/>
    <w:tmpl w:val="0728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070"/>
    <w:rsid w:val="000A0746"/>
    <w:rsid w:val="00113070"/>
    <w:rsid w:val="00187C0E"/>
    <w:rsid w:val="00206287"/>
    <w:rsid w:val="00263AAE"/>
    <w:rsid w:val="002B686B"/>
    <w:rsid w:val="002D2171"/>
    <w:rsid w:val="003121F8"/>
    <w:rsid w:val="003648AF"/>
    <w:rsid w:val="003A1C47"/>
    <w:rsid w:val="003B3D9B"/>
    <w:rsid w:val="003C5343"/>
    <w:rsid w:val="003E2BC1"/>
    <w:rsid w:val="00455040"/>
    <w:rsid w:val="004A1F46"/>
    <w:rsid w:val="004A3200"/>
    <w:rsid w:val="004C0435"/>
    <w:rsid w:val="004C2BFF"/>
    <w:rsid w:val="00547093"/>
    <w:rsid w:val="005C5AE0"/>
    <w:rsid w:val="006B3D91"/>
    <w:rsid w:val="006E19BD"/>
    <w:rsid w:val="006F7D5B"/>
    <w:rsid w:val="00756285"/>
    <w:rsid w:val="007848AD"/>
    <w:rsid w:val="00815B70"/>
    <w:rsid w:val="00957964"/>
    <w:rsid w:val="00986770"/>
    <w:rsid w:val="009C5B98"/>
    <w:rsid w:val="009E3334"/>
    <w:rsid w:val="00A549AC"/>
    <w:rsid w:val="00AC3D2A"/>
    <w:rsid w:val="00AC57D2"/>
    <w:rsid w:val="00B4530F"/>
    <w:rsid w:val="00C008F4"/>
    <w:rsid w:val="00D0002D"/>
    <w:rsid w:val="00D151C4"/>
    <w:rsid w:val="00D902DA"/>
    <w:rsid w:val="00E96A52"/>
    <w:rsid w:val="00FD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E277C-0F80-40AB-A8DC-FD6793BC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070"/>
    <w:pPr>
      <w:ind w:left="720"/>
      <w:contextualSpacing/>
    </w:pPr>
  </w:style>
  <w:style w:type="table" w:styleId="a4">
    <w:name w:val="Table Grid"/>
    <w:basedOn w:val="a1"/>
    <w:uiPriority w:val="39"/>
    <w:rsid w:val="003B3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3B3D9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19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11670-0C45-40A1-AFFB-2455CCDC9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Лунева Наталья Владимировна</dc:creator>
  <cp:lastModifiedBy>Светлана В. Кривякина</cp:lastModifiedBy>
  <cp:revision>2</cp:revision>
  <cp:lastPrinted>2021-03-17T06:34:00Z</cp:lastPrinted>
  <dcterms:created xsi:type="dcterms:W3CDTF">2021-03-30T07:23:00Z</dcterms:created>
  <dcterms:modified xsi:type="dcterms:W3CDTF">2021-03-30T07:23:00Z</dcterms:modified>
</cp:coreProperties>
</file>