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B" w:rsidRPr="00B732C6" w:rsidRDefault="00B732C6" w:rsidP="00B732C6">
      <w:pPr>
        <w:tabs>
          <w:tab w:val="left" w:pos="8444"/>
        </w:tabs>
        <w:rPr>
          <w:sz w:val="28"/>
          <w:szCs w:val="28"/>
        </w:rPr>
      </w:pPr>
      <w:r>
        <w:tab/>
      </w:r>
    </w:p>
    <w:p w:rsidR="00163CAB" w:rsidRPr="00163CAB" w:rsidRDefault="00163CAB" w:rsidP="00163CA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63CA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АДМИНИСТРАЦИЯ</w:t>
      </w:r>
    </w:p>
    <w:p w:rsidR="00163CAB" w:rsidRPr="00163CAB" w:rsidRDefault="00B441D9" w:rsidP="00163CAB">
      <w:pPr>
        <w:widowControl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ТРОСТЯНСКОГО</w:t>
      </w:r>
      <w:r w:rsidR="00163CAB" w:rsidRPr="00163CAB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СЕЛЬСКОГО ПОСЕЛЕНИЯ</w:t>
      </w:r>
    </w:p>
    <w:p w:rsidR="00163CAB" w:rsidRPr="00163CAB" w:rsidRDefault="00163CAB" w:rsidP="00163CAB">
      <w:pPr>
        <w:widowControl/>
        <w:spacing w:line="276" w:lineRule="auto"/>
        <w:ind w:firstLine="540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63CA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НОВОАННИНСКОГО МУНИЦИПАЛЬНОГО РАЙОНА</w:t>
      </w:r>
    </w:p>
    <w:p w:rsidR="00163CAB" w:rsidRPr="00163CAB" w:rsidRDefault="00163CAB" w:rsidP="00163CAB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63CA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ВОЛГОГРАДСКОЙ ОБЛАСТИ</w:t>
      </w:r>
    </w:p>
    <w:p w:rsidR="00B4424A" w:rsidRDefault="00B4424A" w:rsidP="00B4424A">
      <w:pPr>
        <w:pStyle w:val="30"/>
        <w:shd w:val="clear" w:color="auto" w:fill="auto"/>
        <w:spacing w:line="324" w:lineRule="exact"/>
        <w:ind w:left="220"/>
        <w:rPr>
          <w:rStyle w:val="3"/>
          <w:b/>
          <w:bCs/>
          <w:color w:val="000000"/>
        </w:rPr>
      </w:pPr>
    </w:p>
    <w:p w:rsidR="00163CAB" w:rsidRPr="00163CAB" w:rsidRDefault="00776DDD" w:rsidP="00163CAB">
      <w:pPr>
        <w:keepNext/>
        <w:widowControl/>
        <w:spacing w:before="240" w:after="60"/>
        <w:outlineLvl w:val="0"/>
        <w:rPr>
          <w:rFonts w:ascii="Times New Roman" w:eastAsia="Calibri" w:hAnsi="Times New Roman" w:cs="Times New Roman"/>
          <w:color w:val="auto"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217169</wp:posOffset>
                </wp:positionV>
                <wp:extent cx="60674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8.3pt,17.1pt" to="496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63CAB" w:rsidRPr="00163CAB" w:rsidRDefault="00163CAB" w:rsidP="00163CA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163CAB" w:rsidRPr="00163CAB" w:rsidRDefault="00163CAB" w:rsidP="00163CAB">
      <w:pPr>
        <w:keepNext/>
        <w:widowControl/>
        <w:jc w:val="center"/>
        <w:outlineLvl w:val="2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163CAB">
        <w:rPr>
          <w:rFonts w:ascii="Times New Roman" w:eastAsia="Calibri" w:hAnsi="Times New Roman" w:cs="Times New Roman"/>
          <w:b/>
          <w:color w:val="auto"/>
          <w:sz w:val="28"/>
          <w:szCs w:val="28"/>
        </w:rPr>
        <w:t>П О С Т А Н О В Л Е Н И Е</w:t>
      </w:r>
    </w:p>
    <w:p w:rsidR="00163CAB" w:rsidRPr="00163CAB" w:rsidRDefault="00163CAB" w:rsidP="00163CAB">
      <w:pPr>
        <w:tabs>
          <w:tab w:val="left" w:pos="7455"/>
        </w:tabs>
        <w:rPr>
          <w:rFonts w:ascii="Times New Roman" w:hAnsi="Times New Roman" w:cs="Times New Roman"/>
          <w:b/>
          <w:sz w:val="28"/>
          <w:szCs w:val="28"/>
        </w:rPr>
      </w:pPr>
      <w:r w:rsidRPr="00163CA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732C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4424A">
        <w:rPr>
          <w:rFonts w:ascii="Times New Roman" w:hAnsi="Times New Roman" w:cs="Times New Roman"/>
          <w:b/>
          <w:sz w:val="28"/>
          <w:szCs w:val="28"/>
        </w:rPr>
        <w:t>25.02</w:t>
      </w:r>
      <w:r w:rsidR="002D3535">
        <w:rPr>
          <w:rFonts w:ascii="Times New Roman" w:hAnsi="Times New Roman" w:cs="Times New Roman"/>
          <w:b/>
          <w:sz w:val="28"/>
          <w:szCs w:val="28"/>
        </w:rPr>
        <w:t>.2022г.</w:t>
      </w:r>
      <w:r w:rsidRPr="00163CA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№</w:t>
      </w:r>
      <w:r w:rsidR="00776DDD">
        <w:rPr>
          <w:rFonts w:ascii="Times New Roman" w:hAnsi="Times New Roman" w:cs="Times New Roman"/>
          <w:b/>
          <w:sz w:val="28"/>
          <w:szCs w:val="28"/>
        </w:rPr>
        <w:t xml:space="preserve"> 8</w:t>
      </w:r>
      <w:bookmarkStart w:id="0" w:name="_GoBack"/>
      <w:bookmarkEnd w:id="0"/>
    </w:p>
    <w:p w:rsidR="00163CAB" w:rsidRPr="00163CAB" w:rsidRDefault="00163CAB" w:rsidP="00163CAB"/>
    <w:p w:rsidR="00B4424A" w:rsidRPr="00B4424A" w:rsidRDefault="00B4424A" w:rsidP="00B44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24A">
        <w:rPr>
          <w:rFonts w:ascii="Times New Roman" w:hAnsi="Times New Roman" w:cs="Times New Roman"/>
          <w:b/>
          <w:sz w:val="28"/>
          <w:szCs w:val="28"/>
        </w:rPr>
        <w:t>Об утверждении Порядка учета и расходования средств бюджета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1D9">
        <w:rPr>
          <w:rFonts w:ascii="Times New Roman" w:hAnsi="Times New Roman" w:cs="Times New Roman"/>
          <w:b/>
          <w:sz w:val="28"/>
          <w:szCs w:val="28"/>
        </w:rPr>
        <w:t>Тростянского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B4424A">
        <w:rPr>
          <w:rFonts w:ascii="Times New Roman" w:hAnsi="Times New Roman" w:cs="Times New Roman"/>
          <w:b/>
          <w:sz w:val="28"/>
          <w:szCs w:val="28"/>
        </w:rPr>
        <w:t xml:space="preserve"> Новоаннинского муниципального района Волгоградской области, источником финансового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обеспечения которых являются иные межбюджетные трансферты на содержание </w:t>
      </w:r>
      <w:r w:rsidR="00CF134A">
        <w:rPr>
          <w:rFonts w:ascii="Times New Roman" w:hAnsi="Times New Roman" w:cs="Times New Roman"/>
          <w:b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благоустройства.</w:t>
      </w:r>
      <w:r w:rsidRPr="00B442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424A" w:rsidRPr="00B4424A" w:rsidRDefault="00B4424A" w:rsidP="00B442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24A" w:rsidRDefault="00B4424A" w:rsidP="00B44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139 Бюджетного кодекса Российской Федерации, Федеральным законом от 06 октября 2003 года №131-ФЗ «Об общих принципах организации местного самоуправления в Волгоградской области», </w:t>
      </w:r>
      <w:r w:rsidR="00CF134A">
        <w:rPr>
          <w:rFonts w:ascii="Times New Roman" w:hAnsi="Times New Roman" w:cs="Times New Roman"/>
          <w:sz w:val="28"/>
          <w:szCs w:val="28"/>
        </w:rPr>
        <w:t>решением Но</w:t>
      </w:r>
      <w:r w:rsidR="00CA122F">
        <w:rPr>
          <w:rFonts w:ascii="Times New Roman" w:hAnsi="Times New Roman" w:cs="Times New Roman"/>
          <w:sz w:val="28"/>
          <w:szCs w:val="28"/>
        </w:rPr>
        <w:t>воаннинской районной Думы от 0</w:t>
      </w:r>
      <w:r w:rsidR="000D63D3">
        <w:rPr>
          <w:rFonts w:ascii="Times New Roman" w:hAnsi="Times New Roman" w:cs="Times New Roman"/>
          <w:sz w:val="28"/>
          <w:szCs w:val="28"/>
        </w:rPr>
        <w:t>3</w:t>
      </w:r>
      <w:r w:rsidR="00CA122F">
        <w:rPr>
          <w:rFonts w:ascii="Times New Roman" w:hAnsi="Times New Roman" w:cs="Times New Roman"/>
          <w:sz w:val="28"/>
          <w:szCs w:val="28"/>
        </w:rPr>
        <w:t xml:space="preserve"> марта 2022 года  №…</w:t>
      </w:r>
      <w:r w:rsidR="000D63D3">
        <w:rPr>
          <w:rFonts w:ascii="Times New Roman" w:hAnsi="Times New Roman" w:cs="Times New Roman"/>
          <w:sz w:val="28"/>
          <w:szCs w:val="28"/>
        </w:rPr>
        <w:t>. «О предоставлении иных межбюджетных трансфертов из бюджета Новоаннинского муниципального района Волгоградской области на исполнение отдельных полномочий по содержанию объектов благоустройства»</w:t>
      </w:r>
      <w:r>
        <w:rPr>
          <w:rFonts w:ascii="Times New Roman" w:hAnsi="Times New Roman" w:cs="Times New Roman"/>
          <w:sz w:val="28"/>
          <w:szCs w:val="28"/>
        </w:rPr>
        <w:t>, ад</w:t>
      </w:r>
      <w:r w:rsidRPr="00E52BCE">
        <w:rPr>
          <w:rFonts w:ascii="Times New Roman" w:hAnsi="Times New Roman" w:cs="Times New Roman"/>
          <w:sz w:val="28"/>
          <w:szCs w:val="28"/>
        </w:rPr>
        <w:t>министраци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52BCE">
        <w:rPr>
          <w:rFonts w:ascii="Times New Roman" w:hAnsi="Times New Roman" w:cs="Times New Roman"/>
          <w:sz w:val="28"/>
          <w:szCs w:val="28"/>
        </w:rPr>
        <w:t xml:space="preserve"> Новоаннинского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24A" w:rsidRPr="00B4424A" w:rsidRDefault="00B4424A" w:rsidP="00B4424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24A">
        <w:rPr>
          <w:rFonts w:ascii="Times New Roman" w:hAnsi="Times New Roman" w:cs="Times New Roman"/>
          <w:b/>
          <w:sz w:val="28"/>
          <w:szCs w:val="28"/>
        </w:rPr>
        <w:t xml:space="preserve"> п о с т а н о в л я е т:</w:t>
      </w:r>
    </w:p>
    <w:p w:rsidR="00B4424A" w:rsidRDefault="00B4424A" w:rsidP="00B442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и расходования средств бюджета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Новоаннинского муниципального района Волгоградской области, источником финансового обеспечения которых являются иные межбюджетные трансферты на содержание </w:t>
      </w:r>
      <w:r w:rsidR="000D63D3">
        <w:rPr>
          <w:rFonts w:ascii="Times New Roman" w:hAnsi="Times New Roman" w:cs="Times New Roman"/>
          <w:sz w:val="28"/>
          <w:szCs w:val="28"/>
        </w:rPr>
        <w:t>объектов б</w:t>
      </w:r>
      <w:r>
        <w:rPr>
          <w:rFonts w:ascii="Times New Roman" w:hAnsi="Times New Roman" w:cs="Times New Roman"/>
          <w:sz w:val="28"/>
          <w:szCs w:val="28"/>
        </w:rPr>
        <w:t>лагоустройства.</w:t>
      </w:r>
    </w:p>
    <w:p w:rsidR="00B4424A" w:rsidRDefault="00B4424A" w:rsidP="00B442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Филоновского сельского поселения  Новоаннинского муниципального района Волгоградской области в телекоммуникационной сети «Интернет».</w:t>
      </w:r>
    </w:p>
    <w:p w:rsidR="00B4424A" w:rsidRDefault="00B4424A" w:rsidP="00B44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</w:p>
    <w:p w:rsidR="00B4424A" w:rsidRDefault="00B441D9" w:rsidP="00B4424A">
      <w:pPr>
        <w:tabs>
          <w:tab w:val="left" w:pos="857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424A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B4424A">
        <w:rPr>
          <w:rFonts w:ascii="Times New Roman" w:hAnsi="Times New Roman" w:cs="Times New Roman"/>
          <w:sz w:val="28"/>
          <w:szCs w:val="28"/>
        </w:rPr>
        <w:tab/>
        <w:t>А.Н.</w:t>
      </w:r>
      <w:r>
        <w:rPr>
          <w:rFonts w:ascii="Times New Roman" w:hAnsi="Times New Roman" w:cs="Times New Roman"/>
          <w:sz w:val="28"/>
          <w:szCs w:val="28"/>
        </w:rPr>
        <w:t>Анисов</w:t>
      </w: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B4424A" w:rsidRDefault="00B4424A" w:rsidP="00B442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учета и расходования средств бюджета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области, источником финансового обеспечения которых являются иные межбюджетные трансферты на содержание </w:t>
      </w:r>
      <w:r w:rsidR="000D63D3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благоустройства. </w:t>
      </w:r>
    </w:p>
    <w:p w:rsidR="00B4424A" w:rsidRDefault="00B4424A" w:rsidP="00B442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424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цели, правила, условия расходования средств бюджета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 w:rsidRPr="00B4424A">
        <w:rPr>
          <w:rFonts w:ascii="Times New Roman" w:hAnsi="Times New Roman" w:cs="Times New Roman"/>
          <w:sz w:val="28"/>
          <w:szCs w:val="28"/>
        </w:rPr>
        <w:t xml:space="preserve"> сельского поселения Новоаннинского муниципального района Волгоградской области, источником финансового обеспечения которых являются иные межбюджетные трансферты на содержание </w:t>
      </w:r>
      <w:r w:rsidR="000D63D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B4424A">
        <w:rPr>
          <w:rFonts w:ascii="Times New Roman" w:hAnsi="Times New Roman" w:cs="Times New Roman"/>
          <w:sz w:val="28"/>
          <w:szCs w:val="28"/>
        </w:rPr>
        <w:t>благоустройства</w:t>
      </w:r>
      <w:r w:rsidR="009318EF">
        <w:rPr>
          <w:rFonts w:ascii="Times New Roman" w:hAnsi="Times New Roman" w:cs="Times New Roman"/>
          <w:sz w:val="28"/>
          <w:szCs w:val="28"/>
        </w:rPr>
        <w:t xml:space="preserve"> (далее – иные межбюджетные трансферты)</w:t>
      </w:r>
      <w:r w:rsidRPr="00B442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24A" w:rsidRPr="00B4424A" w:rsidRDefault="009318EF" w:rsidP="00B4424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="00B4424A" w:rsidRPr="00B4424A">
        <w:rPr>
          <w:rFonts w:ascii="Times New Roman" w:hAnsi="Times New Roman" w:cs="Times New Roman"/>
          <w:sz w:val="28"/>
          <w:szCs w:val="28"/>
        </w:rPr>
        <w:t>, направляются на:</w:t>
      </w:r>
    </w:p>
    <w:p w:rsidR="000D63D3" w:rsidRPr="00C365FA" w:rsidRDefault="000D63D3" w:rsidP="000D63D3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C365FA">
        <w:rPr>
          <w:rFonts w:ascii="Times New Roman" w:hAnsi="Times New Roman" w:cs="Times New Roman"/>
          <w:sz w:val="28"/>
          <w:szCs w:val="28"/>
        </w:rPr>
        <w:t>приобретение основных средств (садово-парковый инвентарь, средства малой механизации и коммунальная техника, приобретаемые в целях содержания и благоустройства территорий);</w:t>
      </w:r>
    </w:p>
    <w:p w:rsidR="000D63D3" w:rsidRPr="00C365FA" w:rsidRDefault="000D63D3" w:rsidP="000D63D3">
      <w:pPr>
        <w:pStyle w:val="a3"/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C365FA">
        <w:rPr>
          <w:rFonts w:ascii="Times New Roman" w:hAnsi="Times New Roman" w:cs="Times New Roman"/>
          <w:sz w:val="28"/>
          <w:szCs w:val="28"/>
        </w:rPr>
        <w:t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поливочными водопроводами и автомобилями, устройство, содержание и ремонт поливочных водопроводов);</w:t>
      </w:r>
    </w:p>
    <w:p w:rsidR="000D63D3" w:rsidRPr="00C365FA" w:rsidRDefault="000D63D3" w:rsidP="000D63D3">
      <w:pPr>
        <w:pStyle w:val="a3"/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365FA">
        <w:rPr>
          <w:rFonts w:ascii="Times New Roman" w:hAnsi="Times New Roman" w:cs="Times New Roman"/>
          <w:sz w:val="28"/>
          <w:szCs w:val="28"/>
        </w:rPr>
        <w:t>текущий ремонт и содержание дорожек, площадок, тротуаров, лестниц (подметание, очистка от снега, наледи, очистка от травы, посыпка песком или противогололедными реагентами, ремонт тротуаров из плиточного и асфальтобетонного покрытий, ремонт элементов лестничных маршей с поручнями; уборка и вывоз мусора);</w:t>
      </w:r>
    </w:p>
    <w:p w:rsidR="000D63D3" w:rsidRPr="00C365FA" w:rsidRDefault="000D63D3" w:rsidP="009E656B">
      <w:pPr>
        <w:pStyle w:val="a3"/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C365FA">
        <w:rPr>
          <w:rFonts w:ascii="Times New Roman" w:hAnsi="Times New Roman" w:cs="Times New Roman"/>
          <w:sz w:val="28"/>
          <w:szCs w:val="28"/>
        </w:rPr>
        <w:t>содержание и текущий ремонт малых архитектурных форм, детских игровых и спортивных площадок (окраска, очистка от мусора, завоз песка, фрагментарный ремонт элементов травмобезопасного покрытия, замена элементов садово-паркового оборудования);</w:t>
      </w:r>
    </w:p>
    <w:p w:rsidR="000D63D3" w:rsidRPr="00C365FA" w:rsidRDefault="000D63D3" w:rsidP="009E656B">
      <w:pPr>
        <w:pStyle w:val="a3"/>
        <w:autoSpaceDE w:val="0"/>
        <w:autoSpaceDN w:val="0"/>
        <w:adjustRightInd w:val="0"/>
        <w:spacing w:before="28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C365FA">
        <w:rPr>
          <w:rFonts w:ascii="Times New Roman" w:hAnsi="Times New Roman" w:cs="Times New Roman"/>
          <w:sz w:val="28"/>
          <w:szCs w:val="28"/>
        </w:rPr>
        <w:t>текущий ремонт и уход за ограждениями, включая парапеты (парковые зоны, спортивные и детские площадки);</w:t>
      </w:r>
    </w:p>
    <w:p w:rsidR="000D63D3" w:rsidRPr="00C365FA" w:rsidRDefault="000D63D3" w:rsidP="004F331C">
      <w:pPr>
        <w:pStyle w:val="a3"/>
        <w:autoSpaceDE w:val="0"/>
        <w:autoSpaceDN w:val="0"/>
        <w:adjustRightInd w:val="0"/>
        <w:spacing w:before="28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C365FA">
        <w:rPr>
          <w:rFonts w:ascii="Times New Roman" w:hAnsi="Times New Roman" w:cs="Times New Roman"/>
          <w:sz w:val="28"/>
          <w:szCs w:val="28"/>
        </w:rPr>
        <w:t>содержание и ремонт систем видеонаблюдения и наружного освещения;</w:t>
      </w:r>
    </w:p>
    <w:p w:rsidR="000D63D3" w:rsidRPr="00C365FA" w:rsidRDefault="000D63D3" w:rsidP="004F331C">
      <w:pPr>
        <w:pStyle w:val="a3"/>
        <w:autoSpaceDE w:val="0"/>
        <w:autoSpaceDN w:val="0"/>
        <w:adjustRightInd w:val="0"/>
        <w:spacing w:before="280"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C365FA">
        <w:rPr>
          <w:rFonts w:ascii="Times New Roman" w:hAnsi="Times New Roman" w:cs="Times New Roman"/>
          <w:sz w:val="28"/>
          <w:szCs w:val="28"/>
        </w:rPr>
        <w:t>содержание и ремонт световых фигур и элементов вечерней уличной иллюминации;</w:t>
      </w:r>
    </w:p>
    <w:p w:rsidR="000D63D3" w:rsidRPr="00C365FA" w:rsidRDefault="000D63D3" w:rsidP="004F331C">
      <w:pPr>
        <w:pStyle w:val="a3"/>
        <w:autoSpaceDE w:val="0"/>
        <w:autoSpaceDN w:val="0"/>
        <w:adjustRightInd w:val="0"/>
        <w:spacing w:before="28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C365FA">
        <w:rPr>
          <w:rFonts w:ascii="Times New Roman" w:hAnsi="Times New Roman" w:cs="Times New Roman"/>
          <w:sz w:val="28"/>
          <w:szCs w:val="28"/>
        </w:rPr>
        <w:t>озеленение (в том числе приобретение сеянцев и саженцев, удобрений);</w:t>
      </w:r>
    </w:p>
    <w:p w:rsidR="000D63D3" w:rsidRPr="00C365FA" w:rsidRDefault="000D63D3" w:rsidP="004F331C">
      <w:pPr>
        <w:pStyle w:val="a3"/>
        <w:autoSpaceDE w:val="0"/>
        <w:autoSpaceDN w:val="0"/>
        <w:adjustRightInd w:val="0"/>
        <w:spacing w:before="280"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C365FA">
        <w:rPr>
          <w:rFonts w:ascii="Times New Roman" w:hAnsi="Times New Roman" w:cs="Times New Roman"/>
          <w:sz w:val="28"/>
          <w:szCs w:val="28"/>
        </w:rPr>
        <w:t>содержание и ремонт фонтанов.</w:t>
      </w:r>
    </w:p>
    <w:p w:rsidR="000D63D3" w:rsidRDefault="000D63D3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Главным администратором доходов </w:t>
      </w:r>
      <w:r w:rsidR="009318EF">
        <w:rPr>
          <w:rFonts w:ascii="Times New Roman" w:hAnsi="Times New Roman" w:cs="Times New Roman"/>
          <w:sz w:val="28"/>
          <w:szCs w:val="28"/>
        </w:rPr>
        <w:t xml:space="preserve">поступивших в виде иных межбюджетных трансфертов и главными распорядителем (далее – ГРБС) иных межбюджетных трансфертов 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318E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 w:rsidR="009318E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 w:rsidR="009318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Волгоградской области (далее – </w:t>
      </w:r>
      <w:r w:rsidR="009318E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4424A" w:rsidRDefault="009318EF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442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</w:t>
      </w:r>
      <w:r w:rsidR="00B4424A">
        <w:rPr>
          <w:rFonts w:ascii="Times New Roman" w:hAnsi="Times New Roman" w:cs="Times New Roman"/>
          <w:sz w:val="28"/>
          <w:szCs w:val="28"/>
        </w:rPr>
        <w:t xml:space="preserve">расходуется в пределах средств, предусмотренных решением Думы </w:t>
      </w:r>
      <w:r w:rsidR="00B441D9">
        <w:rPr>
          <w:rFonts w:ascii="Times New Roman" w:hAnsi="Times New Roman" w:cs="Times New Roman"/>
          <w:sz w:val="28"/>
          <w:szCs w:val="28"/>
        </w:rPr>
        <w:t>Тростянского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4424A">
        <w:rPr>
          <w:rFonts w:ascii="Times New Roman" w:hAnsi="Times New Roman" w:cs="Times New Roman"/>
          <w:sz w:val="28"/>
          <w:szCs w:val="28"/>
        </w:rPr>
        <w:t xml:space="preserve">Новоаннинского муниципального района Волгоградской области о бюджете на текущий финансовый год, и лимитов бюджетных обязательств, доведенных </w:t>
      </w:r>
      <w:r>
        <w:rPr>
          <w:rFonts w:ascii="Times New Roman" w:hAnsi="Times New Roman" w:cs="Times New Roman"/>
          <w:sz w:val="28"/>
          <w:szCs w:val="28"/>
        </w:rPr>
        <w:t>ГРБС</w:t>
      </w:r>
    </w:p>
    <w:p w:rsidR="00B4424A" w:rsidRDefault="009318EF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424A">
        <w:rPr>
          <w:rFonts w:ascii="Times New Roman" w:hAnsi="Times New Roman" w:cs="Times New Roman"/>
          <w:sz w:val="28"/>
          <w:szCs w:val="28"/>
        </w:rPr>
        <w:t xml:space="preserve">. Учет операций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B4424A">
        <w:rPr>
          <w:rFonts w:ascii="Times New Roman" w:hAnsi="Times New Roman" w:cs="Times New Roman"/>
          <w:sz w:val="28"/>
          <w:szCs w:val="28"/>
        </w:rPr>
        <w:t xml:space="preserve"> осуществляется на лицевых счетах получателей средств местных бюджетов, открытых им в финансовом отделе в установленном Порядке.</w:t>
      </w:r>
    </w:p>
    <w:p w:rsidR="00B4424A" w:rsidRDefault="009318EF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4424A">
        <w:rPr>
          <w:rFonts w:ascii="Times New Roman" w:hAnsi="Times New Roman" w:cs="Times New Roman"/>
          <w:sz w:val="28"/>
          <w:szCs w:val="28"/>
        </w:rPr>
        <w:t>. Не использованный по состоянию на 01 января финансового года, следующего за годом предоставления и</w:t>
      </w:r>
      <w:r w:rsidR="00AE6EAE">
        <w:rPr>
          <w:rFonts w:ascii="Times New Roman" w:hAnsi="Times New Roman" w:cs="Times New Roman"/>
          <w:sz w:val="28"/>
          <w:szCs w:val="28"/>
        </w:rPr>
        <w:t>ных межбюджетных трансфертов</w:t>
      </w:r>
      <w:r w:rsidR="00B4424A">
        <w:rPr>
          <w:rFonts w:ascii="Times New Roman" w:hAnsi="Times New Roman" w:cs="Times New Roman"/>
          <w:sz w:val="28"/>
          <w:szCs w:val="28"/>
        </w:rPr>
        <w:t>, остат</w:t>
      </w:r>
      <w:r w:rsidR="00CE51A9">
        <w:rPr>
          <w:rFonts w:ascii="Times New Roman" w:hAnsi="Times New Roman" w:cs="Times New Roman"/>
          <w:sz w:val="28"/>
          <w:szCs w:val="28"/>
        </w:rPr>
        <w:t>ок подлежит возврату в районный</w:t>
      </w:r>
      <w:r w:rsidR="00B4424A">
        <w:rPr>
          <w:rFonts w:ascii="Times New Roman" w:hAnsi="Times New Roman" w:cs="Times New Roman"/>
          <w:sz w:val="28"/>
          <w:szCs w:val="28"/>
        </w:rPr>
        <w:t xml:space="preserve"> бюджет в соответствии с требованиями, установленными Бюджетным кодексом Российской Федерации.</w:t>
      </w: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неиспользованный остаток </w:t>
      </w:r>
      <w:r w:rsidR="00AE6EAE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  <w:r w:rsidR="00CE51A9">
        <w:rPr>
          <w:rFonts w:ascii="Times New Roman" w:hAnsi="Times New Roman" w:cs="Times New Roman"/>
          <w:sz w:val="28"/>
          <w:szCs w:val="28"/>
        </w:rPr>
        <w:t>не перечислен в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бюджет, указанные средств</w:t>
      </w:r>
      <w:r w:rsidR="00CE51A9">
        <w:rPr>
          <w:rFonts w:ascii="Times New Roman" w:hAnsi="Times New Roman" w:cs="Times New Roman"/>
          <w:sz w:val="28"/>
          <w:szCs w:val="28"/>
        </w:rPr>
        <w:t>а подлежат взысканию в районный</w:t>
      </w:r>
      <w:r>
        <w:rPr>
          <w:rFonts w:ascii="Times New Roman" w:hAnsi="Times New Roman" w:cs="Times New Roman"/>
          <w:sz w:val="28"/>
          <w:szCs w:val="28"/>
        </w:rPr>
        <w:t xml:space="preserve"> бюджет в соответствии с требованиями, установленными Бюджетным кодексом Российской Федерации.</w:t>
      </w: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4A" w:rsidRDefault="00B4424A" w:rsidP="00B44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7FC5" w:rsidRPr="00C367C9" w:rsidRDefault="009C7FC5" w:rsidP="00CE51A9">
      <w:pPr>
        <w:pStyle w:val="30"/>
        <w:shd w:val="clear" w:color="auto" w:fill="auto"/>
        <w:spacing w:line="324" w:lineRule="exact"/>
        <w:ind w:left="220"/>
      </w:pPr>
    </w:p>
    <w:sectPr w:rsidR="009C7FC5" w:rsidRPr="00C367C9" w:rsidSect="00B4424A">
      <w:pgSz w:w="11900" w:h="16840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28B2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49A63571"/>
    <w:multiLevelType w:val="multilevel"/>
    <w:tmpl w:val="CC0EBEE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4DA91FAD"/>
    <w:multiLevelType w:val="hybridMultilevel"/>
    <w:tmpl w:val="34284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CAB"/>
    <w:rsid w:val="000D63D3"/>
    <w:rsid w:val="00163CAB"/>
    <w:rsid w:val="002510BB"/>
    <w:rsid w:val="002D3535"/>
    <w:rsid w:val="00325A4E"/>
    <w:rsid w:val="004F331C"/>
    <w:rsid w:val="006F22F4"/>
    <w:rsid w:val="00776DDD"/>
    <w:rsid w:val="009318EF"/>
    <w:rsid w:val="009C7FC5"/>
    <w:rsid w:val="009E656B"/>
    <w:rsid w:val="00AE6EAE"/>
    <w:rsid w:val="00B441D9"/>
    <w:rsid w:val="00B4424A"/>
    <w:rsid w:val="00B732C6"/>
    <w:rsid w:val="00C367C9"/>
    <w:rsid w:val="00CA122F"/>
    <w:rsid w:val="00CE51A9"/>
    <w:rsid w:val="00CF134A"/>
    <w:rsid w:val="00EA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3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CAB"/>
    <w:pPr>
      <w:shd w:val="clear" w:color="auto" w:fill="FFFFFF"/>
      <w:spacing w:line="320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63C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3CAB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14pt1">
    <w:name w:val="Основной текст (2) + 14 pt1"/>
    <w:aliases w:val="Курсив1"/>
    <w:basedOn w:val="2"/>
    <w:uiPriority w:val="99"/>
    <w:rsid w:val="00163CA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B4424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B44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uiPriority w:val="99"/>
    <w:locked/>
    <w:rsid w:val="00163C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63CAB"/>
    <w:pPr>
      <w:shd w:val="clear" w:color="auto" w:fill="FFFFFF"/>
      <w:spacing w:line="320" w:lineRule="exac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1"/>
    <w:uiPriority w:val="99"/>
    <w:locked/>
    <w:rsid w:val="00163CA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63CAB"/>
    <w:pPr>
      <w:shd w:val="clear" w:color="auto" w:fill="FFFFFF"/>
      <w:spacing w:after="360" w:line="240" w:lineRule="atLeast"/>
      <w:jc w:val="center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214pt1">
    <w:name w:val="Основной текст (2) + 14 pt1"/>
    <w:aliases w:val="Курсив1"/>
    <w:basedOn w:val="2"/>
    <w:uiPriority w:val="99"/>
    <w:rsid w:val="00163CAB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styleId="a3">
    <w:name w:val="List Paragraph"/>
    <w:basedOn w:val="a"/>
    <w:uiPriority w:val="34"/>
    <w:qFormat/>
    <w:rsid w:val="00B4424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B4424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6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DDD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1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2</cp:revision>
  <cp:lastPrinted>2022-03-09T10:22:00Z</cp:lastPrinted>
  <dcterms:created xsi:type="dcterms:W3CDTF">2022-03-09T10:23:00Z</dcterms:created>
  <dcterms:modified xsi:type="dcterms:W3CDTF">2022-03-09T10:23:00Z</dcterms:modified>
</cp:coreProperties>
</file>